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90" w:rsidRPr="00190062" w:rsidRDefault="00190062" w:rsidP="009873EB">
      <w:pPr>
        <w:spacing w:beforeLines="50" w:afterLines="50" w:line="240" w:lineRule="auto"/>
        <w:jc w:val="center"/>
        <w:rPr>
          <w:rFonts w:ascii="Times New Roman" w:hAnsi="Times New Roman"/>
          <w:b/>
          <w:sz w:val="28"/>
          <w:lang w:val="en-US" w:eastAsia="ja-JP"/>
        </w:rPr>
      </w:pPr>
      <w:r>
        <w:rPr>
          <w:rFonts w:ascii="Times New Roman" w:hAnsi="Times New Roman" w:hint="eastAsia"/>
          <w:b/>
          <w:sz w:val="28"/>
          <w:lang w:val="en-US" w:eastAsia="ja-JP"/>
        </w:rPr>
        <w:t xml:space="preserve">Electrode Fabrication and Electrochemical </w:t>
      </w:r>
      <w:r w:rsidR="008D0690" w:rsidRPr="008D0690">
        <w:rPr>
          <w:rFonts w:ascii="Times New Roman" w:hAnsi="Times New Roman"/>
          <w:b/>
          <w:sz w:val="28"/>
          <w:lang w:val="en-US"/>
        </w:rPr>
        <w:t xml:space="preserve">Analysis of Carbon Based Electrochemical </w:t>
      </w:r>
      <w:r w:rsidR="004B5604">
        <w:rPr>
          <w:rFonts w:ascii="Times New Roman" w:hAnsi="Times New Roman" w:hint="eastAsia"/>
          <w:b/>
          <w:sz w:val="28"/>
          <w:lang w:val="en-US" w:eastAsia="ja-JP"/>
        </w:rPr>
        <w:t>C</w:t>
      </w:r>
      <w:r w:rsidR="008D0690" w:rsidRPr="008D0690">
        <w:rPr>
          <w:rFonts w:ascii="Times New Roman" w:hAnsi="Times New Roman"/>
          <w:b/>
          <w:sz w:val="28"/>
          <w:lang w:val="en-US"/>
        </w:rPr>
        <w:t>apacitor in 1M H</w:t>
      </w:r>
      <w:r w:rsidR="008D0690" w:rsidRPr="008D0690">
        <w:rPr>
          <w:rFonts w:ascii="Times New Roman" w:hAnsi="Times New Roman"/>
          <w:b/>
          <w:sz w:val="28"/>
          <w:vertAlign w:val="subscript"/>
          <w:lang w:val="en-US"/>
        </w:rPr>
        <w:t>2</w:t>
      </w:r>
      <w:r w:rsidR="008D0690" w:rsidRPr="008D0690">
        <w:rPr>
          <w:rFonts w:ascii="Times New Roman" w:hAnsi="Times New Roman"/>
          <w:b/>
          <w:sz w:val="28"/>
          <w:lang w:val="en-US"/>
        </w:rPr>
        <w:t>SO</w:t>
      </w:r>
      <w:r w:rsidR="008D0690" w:rsidRPr="008D0690">
        <w:rPr>
          <w:rFonts w:ascii="Times New Roman" w:hAnsi="Times New Roman"/>
          <w:b/>
          <w:sz w:val="28"/>
          <w:vertAlign w:val="subscript"/>
          <w:lang w:val="en-US"/>
        </w:rPr>
        <w:t>4</w:t>
      </w:r>
      <w:r>
        <w:rPr>
          <w:rFonts w:ascii="Times New Roman" w:hAnsi="Times New Roman" w:hint="eastAsia"/>
          <w:b/>
          <w:sz w:val="28"/>
          <w:lang w:val="en-US" w:eastAsia="ja-JP"/>
        </w:rPr>
        <w:t xml:space="preserve"> Electrolyte</w:t>
      </w:r>
    </w:p>
    <w:p w:rsidR="00922F6B" w:rsidRPr="002E059F" w:rsidRDefault="00922F6B" w:rsidP="009873EB">
      <w:pPr>
        <w:spacing w:beforeLines="50" w:afterLines="50" w:line="240" w:lineRule="auto"/>
        <w:jc w:val="center"/>
        <w:rPr>
          <w:rFonts w:ascii="Times New Roman" w:hAnsi="Times New Roman"/>
          <w:b/>
        </w:rPr>
      </w:pPr>
    </w:p>
    <w:p w:rsidR="00873903" w:rsidRPr="002E059F" w:rsidRDefault="005C5B0D" w:rsidP="009873EB">
      <w:pPr>
        <w:spacing w:beforeLines="50" w:afterLines="50" w:line="240" w:lineRule="auto"/>
        <w:jc w:val="center"/>
        <w:rPr>
          <w:rFonts w:ascii="Times New Roman" w:hAnsi="Times New Roman"/>
        </w:rPr>
      </w:pPr>
      <w:r w:rsidRPr="00B92F34">
        <w:rPr>
          <w:rFonts w:ascii="Times New Roman" w:hAnsi="Times New Roman" w:hint="eastAsia"/>
          <w:u w:val="single"/>
          <w:lang w:eastAsia="ja-JP"/>
        </w:rPr>
        <w:t xml:space="preserve">Mohd </w:t>
      </w:r>
      <w:proofErr w:type="spellStart"/>
      <w:r w:rsidRPr="00B92F34">
        <w:rPr>
          <w:rFonts w:ascii="Times New Roman" w:hAnsi="Times New Roman" w:hint="eastAsia"/>
          <w:u w:val="single"/>
          <w:lang w:eastAsia="ja-JP"/>
        </w:rPr>
        <w:t>Asyadi</w:t>
      </w:r>
      <w:proofErr w:type="spellEnd"/>
      <w:r w:rsidRPr="00B92F34">
        <w:rPr>
          <w:rFonts w:ascii="Times New Roman" w:hAnsi="Times New Roman" w:hint="eastAsia"/>
          <w:u w:val="single"/>
          <w:lang w:eastAsia="ja-JP"/>
        </w:rPr>
        <w:t xml:space="preserve"> </w:t>
      </w:r>
      <w:proofErr w:type="spellStart"/>
      <w:r w:rsidRPr="00B92F34">
        <w:rPr>
          <w:rFonts w:ascii="Times New Roman" w:hAnsi="Times New Roman" w:hint="eastAsia"/>
          <w:u w:val="single"/>
          <w:lang w:eastAsia="ja-JP"/>
        </w:rPr>
        <w:t>Azam</w:t>
      </w:r>
      <w:r w:rsidR="00922F6B" w:rsidRPr="002E059F">
        <w:rPr>
          <w:rFonts w:ascii="Times New Roman" w:hAnsi="Times New Roman"/>
          <w:vertAlign w:val="superscript"/>
        </w:rPr>
        <w:t>a</w:t>
      </w:r>
      <w:proofErr w:type="spellEnd"/>
      <w:r w:rsidR="009C62FD">
        <w:rPr>
          <w:rFonts w:ascii="Times New Roman" w:hAnsi="Times New Roman" w:hint="eastAsia"/>
          <w:vertAlign w:val="superscript"/>
          <w:lang w:eastAsia="ja-JP"/>
        </w:rPr>
        <w:t xml:space="preserve"> </w:t>
      </w:r>
      <w:r w:rsidRPr="002E059F">
        <w:rPr>
          <w:rFonts w:ascii="Times New Roman" w:hAnsi="Times New Roman"/>
          <w:vertAlign w:val="superscript"/>
        </w:rPr>
        <w:t>*</w:t>
      </w:r>
      <w:r w:rsidR="00873903" w:rsidRPr="002E059F"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  <w:lang w:eastAsia="ja-JP"/>
        </w:rPr>
        <w:t>M</w:t>
      </w:r>
      <w:r w:rsidR="006B4DE3">
        <w:rPr>
          <w:rFonts w:ascii="Times New Roman" w:hAnsi="Times New Roman" w:hint="eastAsia"/>
          <w:lang w:eastAsia="ja-JP"/>
        </w:rPr>
        <w:t>.</w:t>
      </w:r>
      <w:r w:rsidRPr="005C5B0D">
        <w:rPr>
          <w:rFonts w:ascii="Times New Roman" w:hAnsi="Times New Roman"/>
        </w:rPr>
        <w:t xml:space="preserve"> A</w:t>
      </w:r>
      <w:r w:rsidR="006B4DE3">
        <w:rPr>
          <w:rFonts w:ascii="Times New Roman" w:hAnsi="Times New Roman" w:hint="eastAsia"/>
          <w:lang w:eastAsia="ja-JP"/>
        </w:rPr>
        <w:t>.</w:t>
      </w:r>
      <w:r w:rsidRPr="005C5B0D">
        <w:rPr>
          <w:rFonts w:ascii="Times New Roman" w:hAnsi="Times New Roman"/>
        </w:rPr>
        <w:t xml:space="preserve"> </w:t>
      </w:r>
      <w:proofErr w:type="spellStart"/>
      <w:r w:rsidRPr="005C5B0D">
        <w:rPr>
          <w:rFonts w:ascii="Times New Roman" w:hAnsi="Times New Roman"/>
        </w:rPr>
        <w:t>Azizan</w:t>
      </w:r>
      <w:r w:rsidR="00922F6B" w:rsidRPr="002E059F">
        <w:rPr>
          <w:rFonts w:ascii="Times New Roman" w:hAnsi="Times New Roman"/>
          <w:vertAlign w:val="superscript"/>
        </w:rPr>
        <w:t>a</w:t>
      </w:r>
      <w:proofErr w:type="spellEnd"/>
      <w:r w:rsidR="00873903" w:rsidRPr="002E059F">
        <w:rPr>
          <w:rFonts w:ascii="Times New Roman" w:hAnsi="Times New Roman"/>
        </w:rPr>
        <w:t xml:space="preserve">, </w:t>
      </w:r>
      <w:r w:rsidR="00F11958">
        <w:rPr>
          <w:rFonts w:ascii="Times New Roman" w:hAnsi="Times New Roman" w:hint="eastAsia"/>
          <w:lang w:eastAsia="ja-JP"/>
        </w:rPr>
        <w:t>N</w:t>
      </w:r>
      <w:r w:rsidR="006B4DE3">
        <w:rPr>
          <w:rFonts w:ascii="Times New Roman" w:hAnsi="Times New Roman" w:hint="eastAsia"/>
          <w:lang w:eastAsia="ja-JP"/>
        </w:rPr>
        <w:t>.</w:t>
      </w:r>
      <w:r w:rsidR="00F11958">
        <w:rPr>
          <w:rFonts w:ascii="Times New Roman" w:hAnsi="Times New Roman" w:hint="eastAsia"/>
          <w:lang w:eastAsia="ja-JP"/>
        </w:rPr>
        <w:t xml:space="preserve"> S</w:t>
      </w:r>
      <w:r w:rsidR="006B4DE3">
        <w:rPr>
          <w:rFonts w:ascii="Times New Roman" w:hAnsi="Times New Roman" w:hint="eastAsia"/>
          <w:lang w:eastAsia="ja-JP"/>
        </w:rPr>
        <w:t>.</w:t>
      </w:r>
      <w:r w:rsidR="00F11958">
        <w:rPr>
          <w:rFonts w:ascii="Times New Roman" w:hAnsi="Times New Roman" w:hint="eastAsia"/>
          <w:lang w:eastAsia="ja-JP"/>
        </w:rPr>
        <w:t xml:space="preserve"> A</w:t>
      </w:r>
      <w:r w:rsidR="006B4DE3">
        <w:rPr>
          <w:rFonts w:ascii="Times New Roman" w:hAnsi="Times New Roman" w:hint="eastAsia"/>
          <w:lang w:eastAsia="ja-JP"/>
        </w:rPr>
        <w:t>.</w:t>
      </w:r>
      <w:r w:rsidR="00F11958">
        <w:rPr>
          <w:rFonts w:ascii="Times New Roman" w:hAnsi="Times New Roman" w:hint="eastAsia"/>
          <w:lang w:eastAsia="ja-JP"/>
        </w:rPr>
        <w:t xml:space="preserve"> </w:t>
      </w:r>
      <w:proofErr w:type="spellStart"/>
      <w:r w:rsidR="00F11958">
        <w:rPr>
          <w:rFonts w:ascii="Times New Roman" w:hAnsi="Times New Roman" w:hint="eastAsia"/>
          <w:lang w:eastAsia="ja-JP"/>
        </w:rPr>
        <w:t>Manaf</w:t>
      </w:r>
      <w:r w:rsidR="00F11958" w:rsidRPr="002E059F">
        <w:rPr>
          <w:rFonts w:ascii="Times New Roman" w:hAnsi="Times New Roman"/>
          <w:vertAlign w:val="superscript"/>
        </w:rPr>
        <w:t>a</w:t>
      </w:r>
      <w:proofErr w:type="spellEnd"/>
      <w:r w:rsidR="00F11958" w:rsidRPr="002E059F">
        <w:rPr>
          <w:rFonts w:ascii="Times New Roman" w:hAnsi="Times New Roman"/>
        </w:rPr>
        <w:t>,</w:t>
      </w:r>
      <w:r w:rsidR="00141AB6" w:rsidRPr="00141AB6">
        <w:rPr>
          <w:rFonts w:ascii="Times New Roman" w:hAnsi="Times New Roman" w:hint="eastAsia"/>
          <w:lang w:eastAsia="ja-JP"/>
        </w:rPr>
        <w:t xml:space="preserve"> </w:t>
      </w:r>
      <w:r w:rsidR="004533C6">
        <w:rPr>
          <w:rFonts w:ascii="Times New Roman" w:hAnsi="Times New Roman" w:hint="eastAsia"/>
          <w:lang w:eastAsia="ja-JP"/>
        </w:rPr>
        <w:t>R</w:t>
      </w:r>
      <w:r w:rsidR="006B4DE3">
        <w:rPr>
          <w:rFonts w:ascii="Times New Roman" w:hAnsi="Times New Roman" w:hint="eastAsia"/>
          <w:lang w:eastAsia="ja-JP"/>
        </w:rPr>
        <w:t>.</w:t>
      </w:r>
      <w:r w:rsidR="004533C6">
        <w:rPr>
          <w:rFonts w:ascii="Times New Roman" w:hAnsi="Times New Roman" w:hint="eastAsia"/>
          <w:lang w:eastAsia="ja-JP"/>
        </w:rPr>
        <w:t xml:space="preserve"> </w:t>
      </w:r>
      <w:proofErr w:type="spellStart"/>
      <w:r w:rsidR="004533C6">
        <w:rPr>
          <w:rFonts w:ascii="Times New Roman" w:hAnsi="Times New Roman" w:hint="eastAsia"/>
          <w:lang w:eastAsia="ja-JP"/>
        </w:rPr>
        <w:t>Izamshah</w:t>
      </w:r>
      <w:r w:rsidR="004533C6" w:rsidRPr="002E059F">
        <w:rPr>
          <w:rFonts w:ascii="Times New Roman" w:hAnsi="Times New Roman"/>
          <w:vertAlign w:val="superscript"/>
        </w:rPr>
        <w:t>a</w:t>
      </w:r>
      <w:proofErr w:type="spellEnd"/>
      <w:r w:rsidR="004533C6" w:rsidRPr="002E059F">
        <w:rPr>
          <w:rFonts w:ascii="Times New Roman" w:hAnsi="Times New Roman"/>
        </w:rPr>
        <w:t>,</w:t>
      </w:r>
      <w:r w:rsidR="004533C6">
        <w:rPr>
          <w:rFonts w:ascii="Times New Roman" w:hAnsi="Times New Roman" w:hint="eastAsia"/>
          <w:lang w:eastAsia="ja-JP"/>
        </w:rPr>
        <w:t xml:space="preserve"> </w:t>
      </w:r>
      <w:r w:rsidR="00873903" w:rsidRPr="002E059F">
        <w:rPr>
          <w:rFonts w:ascii="Times New Roman" w:hAnsi="Times New Roman"/>
        </w:rPr>
        <w:t xml:space="preserve">and </w:t>
      </w:r>
      <w:r w:rsidR="00F11958">
        <w:rPr>
          <w:rFonts w:ascii="Times New Roman" w:hAnsi="Times New Roman" w:hint="eastAsia"/>
          <w:lang w:eastAsia="ja-JP"/>
        </w:rPr>
        <w:t>N</w:t>
      </w:r>
      <w:r w:rsidR="006B4DE3">
        <w:rPr>
          <w:rFonts w:ascii="Times New Roman" w:hAnsi="Times New Roman" w:hint="eastAsia"/>
          <w:lang w:eastAsia="ja-JP"/>
        </w:rPr>
        <w:t>.</w:t>
      </w:r>
      <w:r w:rsidR="00F11958">
        <w:rPr>
          <w:rFonts w:ascii="Times New Roman" w:hAnsi="Times New Roman" w:hint="eastAsia"/>
          <w:lang w:eastAsia="ja-JP"/>
        </w:rPr>
        <w:t xml:space="preserve"> </w:t>
      </w:r>
      <w:proofErr w:type="spellStart"/>
      <w:r w:rsidR="00F11958">
        <w:rPr>
          <w:rFonts w:ascii="Times New Roman" w:hAnsi="Times New Roman" w:hint="eastAsia"/>
          <w:lang w:eastAsia="ja-JP"/>
        </w:rPr>
        <w:t>Mohamad</w:t>
      </w:r>
      <w:r w:rsidR="00922F6B" w:rsidRPr="002E059F">
        <w:rPr>
          <w:rFonts w:ascii="Times New Roman" w:hAnsi="Times New Roman"/>
          <w:vertAlign w:val="superscript"/>
        </w:rPr>
        <w:t>a</w:t>
      </w:r>
      <w:proofErr w:type="spellEnd"/>
    </w:p>
    <w:p w:rsidR="00922F6B" w:rsidRPr="002E059F" w:rsidRDefault="00922F6B" w:rsidP="009873EB">
      <w:pPr>
        <w:spacing w:beforeLines="50" w:afterLines="50" w:line="240" w:lineRule="auto"/>
        <w:jc w:val="center"/>
        <w:rPr>
          <w:rFonts w:ascii="Times New Roman" w:hAnsi="Times New Roman"/>
        </w:rPr>
      </w:pPr>
    </w:p>
    <w:p w:rsidR="00873903" w:rsidRPr="002E059F" w:rsidRDefault="00922F6B" w:rsidP="009873EB">
      <w:pPr>
        <w:spacing w:beforeLines="50" w:afterLines="50" w:line="240" w:lineRule="auto"/>
        <w:jc w:val="center"/>
        <w:rPr>
          <w:rFonts w:ascii="Times New Roman" w:hAnsi="Times New Roman"/>
        </w:rPr>
      </w:pPr>
      <w:r w:rsidRPr="002E059F">
        <w:rPr>
          <w:rFonts w:ascii="Times New Roman" w:hAnsi="Times New Roman"/>
          <w:vertAlign w:val="superscript"/>
        </w:rPr>
        <w:t>a</w:t>
      </w:r>
      <w:r w:rsidR="0081171F" w:rsidRPr="0081171F">
        <w:rPr>
          <w:rFonts w:ascii="Times New Roman" w:eastAsia="ＭＳ 明朝" w:hAnsi="Times New Roman"/>
          <w:sz w:val="24"/>
          <w:szCs w:val="24"/>
        </w:rPr>
        <w:t xml:space="preserve"> </w:t>
      </w:r>
      <w:r w:rsidR="0081171F" w:rsidRPr="0081171F">
        <w:rPr>
          <w:rFonts w:ascii="Times New Roman" w:eastAsia="ＭＳ 明朝" w:hAnsi="Times New Roman"/>
        </w:rPr>
        <w:t>Faculty of Manufacturing Engineering,</w:t>
      </w:r>
      <w:r w:rsidR="0081171F" w:rsidRPr="0081171F">
        <w:rPr>
          <w:rFonts w:ascii="Times New Roman" w:eastAsia="ＭＳ 明朝" w:hAnsi="Times New Roman" w:hint="eastAsia"/>
        </w:rPr>
        <w:t xml:space="preserve"> </w:t>
      </w:r>
      <w:proofErr w:type="spellStart"/>
      <w:r w:rsidR="0081171F" w:rsidRPr="0081171F">
        <w:rPr>
          <w:rFonts w:ascii="Times New Roman" w:eastAsia="ＭＳ 明朝" w:hAnsi="Times New Roman"/>
        </w:rPr>
        <w:t>Universiti</w:t>
      </w:r>
      <w:proofErr w:type="spellEnd"/>
      <w:r w:rsidR="0081171F" w:rsidRPr="0081171F">
        <w:rPr>
          <w:rFonts w:ascii="Times New Roman" w:eastAsia="ＭＳ 明朝" w:hAnsi="Times New Roman"/>
        </w:rPr>
        <w:t xml:space="preserve"> </w:t>
      </w:r>
      <w:proofErr w:type="spellStart"/>
      <w:r w:rsidR="0081171F" w:rsidRPr="0081171F">
        <w:rPr>
          <w:rFonts w:ascii="Times New Roman" w:eastAsia="ＭＳ 明朝" w:hAnsi="Times New Roman"/>
        </w:rPr>
        <w:t>Teknikal</w:t>
      </w:r>
      <w:proofErr w:type="spellEnd"/>
      <w:r w:rsidR="0081171F" w:rsidRPr="0081171F">
        <w:rPr>
          <w:rFonts w:ascii="Times New Roman" w:eastAsia="ＭＳ 明朝" w:hAnsi="Times New Roman"/>
        </w:rPr>
        <w:t xml:space="preserve"> Malaysia Melaka, Hang </w:t>
      </w:r>
      <w:proofErr w:type="spellStart"/>
      <w:r w:rsidR="0081171F" w:rsidRPr="0081171F">
        <w:rPr>
          <w:rFonts w:ascii="Times New Roman" w:eastAsia="ＭＳ 明朝" w:hAnsi="Times New Roman"/>
        </w:rPr>
        <w:t>Tuah</w:t>
      </w:r>
      <w:proofErr w:type="spellEnd"/>
      <w:r w:rsidR="0081171F" w:rsidRPr="0081171F">
        <w:rPr>
          <w:rFonts w:ascii="Times New Roman" w:eastAsia="ＭＳ 明朝" w:hAnsi="Times New Roman"/>
        </w:rPr>
        <w:t xml:space="preserve"> Jaya,</w:t>
      </w:r>
      <w:r w:rsidR="0081171F" w:rsidRPr="0081171F">
        <w:rPr>
          <w:rFonts w:ascii="Times New Roman" w:eastAsia="ＭＳ 明朝" w:hAnsi="Times New Roman" w:hint="eastAsia"/>
        </w:rPr>
        <w:t xml:space="preserve"> </w:t>
      </w:r>
      <w:r w:rsidR="0081171F" w:rsidRPr="0081171F">
        <w:rPr>
          <w:rFonts w:ascii="Times New Roman" w:eastAsia="ＭＳ 明朝" w:hAnsi="Times New Roman"/>
        </w:rPr>
        <w:t>76100 D</w:t>
      </w:r>
      <w:r w:rsidR="0081171F">
        <w:rPr>
          <w:rFonts w:ascii="Times New Roman" w:hAnsi="Times New Roman"/>
        </w:rPr>
        <w:t>urian Tunggal, Melaka,</w:t>
      </w:r>
      <w:r w:rsidR="00873903" w:rsidRPr="002E059F">
        <w:rPr>
          <w:rFonts w:ascii="Times New Roman" w:hAnsi="Times New Roman"/>
        </w:rPr>
        <w:t xml:space="preserve"> </w:t>
      </w:r>
      <w:r w:rsidRPr="002E059F">
        <w:rPr>
          <w:rFonts w:ascii="Times New Roman" w:hAnsi="Times New Roman"/>
        </w:rPr>
        <w:t>MALAYSIA.</w:t>
      </w:r>
    </w:p>
    <w:p w:rsidR="00922F6B" w:rsidRPr="002E059F" w:rsidRDefault="00922F6B" w:rsidP="009873EB">
      <w:pPr>
        <w:spacing w:beforeLines="50" w:afterLines="50" w:line="240" w:lineRule="auto"/>
        <w:jc w:val="center"/>
        <w:rPr>
          <w:rFonts w:ascii="Times New Roman" w:hAnsi="Times New Roman"/>
        </w:rPr>
      </w:pPr>
    </w:p>
    <w:p w:rsidR="00873903" w:rsidRPr="002E059F" w:rsidRDefault="00873903" w:rsidP="009873EB">
      <w:pPr>
        <w:spacing w:beforeLines="50" w:afterLines="50" w:line="240" w:lineRule="auto"/>
        <w:jc w:val="center"/>
        <w:rPr>
          <w:rFonts w:ascii="Times New Roman" w:hAnsi="Times New Roman"/>
          <w:lang w:eastAsia="ja-JP"/>
        </w:rPr>
      </w:pPr>
      <w:r w:rsidRPr="002E059F">
        <w:rPr>
          <w:rFonts w:ascii="Times New Roman" w:hAnsi="Times New Roman"/>
        </w:rPr>
        <w:t>*</w:t>
      </w:r>
      <w:r w:rsidR="00911F08" w:rsidRPr="002E059F">
        <w:rPr>
          <w:rFonts w:ascii="Times New Roman" w:hAnsi="Times New Roman"/>
        </w:rPr>
        <w:t>E-</w:t>
      </w:r>
      <w:r w:rsidRPr="002E059F">
        <w:rPr>
          <w:rFonts w:ascii="Times New Roman" w:hAnsi="Times New Roman"/>
        </w:rPr>
        <w:t xml:space="preserve">mail: </w:t>
      </w:r>
      <w:r w:rsidR="008D0690">
        <w:rPr>
          <w:rFonts w:ascii="Times New Roman" w:hAnsi="Times New Roman" w:hint="eastAsia"/>
          <w:lang w:eastAsia="ja-JP"/>
        </w:rPr>
        <w:t>asyadi@utem.edu.my</w:t>
      </w:r>
    </w:p>
    <w:p w:rsidR="00922F6B" w:rsidRPr="002E059F" w:rsidRDefault="00922F6B" w:rsidP="006E6476">
      <w:pPr>
        <w:spacing w:after="0" w:line="240" w:lineRule="auto"/>
        <w:jc w:val="both"/>
        <w:rPr>
          <w:rFonts w:ascii="Times New Roman" w:hAnsi="Times New Roman"/>
        </w:rPr>
      </w:pPr>
    </w:p>
    <w:p w:rsidR="00873903" w:rsidRPr="002E059F" w:rsidRDefault="00873903" w:rsidP="006E6476">
      <w:pPr>
        <w:spacing w:after="0" w:line="240" w:lineRule="auto"/>
        <w:jc w:val="both"/>
        <w:rPr>
          <w:rFonts w:ascii="Times New Roman" w:hAnsi="Times New Roman"/>
          <w:lang w:eastAsia="ja-JP"/>
        </w:rPr>
      </w:pPr>
      <w:r w:rsidRPr="002E059F">
        <w:rPr>
          <w:rFonts w:ascii="Times New Roman" w:hAnsi="Times New Roman"/>
          <w:b/>
        </w:rPr>
        <w:t>Key</w:t>
      </w:r>
      <w:r w:rsidR="00DB4CBF">
        <w:rPr>
          <w:rFonts w:ascii="Times New Roman" w:hAnsi="Times New Roman"/>
          <w:b/>
        </w:rPr>
        <w:t xml:space="preserve"> </w:t>
      </w:r>
      <w:r w:rsidRPr="002E059F">
        <w:rPr>
          <w:rFonts w:ascii="Times New Roman" w:hAnsi="Times New Roman"/>
          <w:b/>
        </w:rPr>
        <w:t>words</w:t>
      </w:r>
      <w:r w:rsidR="006D2364" w:rsidRPr="002E059F">
        <w:rPr>
          <w:rFonts w:ascii="Times New Roman" w:hAnsi="Times New Roman"/>
        </w:rPr>
        <w:t xml:space="preserve">: </w:t>
      </w:r>
      <w:r w:rsidR="00982580">
        <w:rPr>
          <w:rFonts w:ascii="Times New Roman" w:hAnsi="Times New Roman" w:hint="eastAsia"/>
          <w:lang w:eastAsia="ja-JP"/>
        </w:rPr>
        <w:t xml:space="preserve">Electrochemical capacitor; carbon material based electrode; </w:t>
      </w:r>
      <w:r w:rsidR="003D3209">
        <w:rPr>
          <w:rFonts w:ascii="Times New Roman" w:hAnsi="Times New Roman" w:hint="eastAsia"/>
          <w:lang w:eastAsia="ja-JP"/>
        </w:rPr>
        <w:t>H</w:t>
      </w:r>
      <w:r w:rsidR="003D3209" w:rsidRPr="003D3209">
        <w:rPr>
          <w:rFonts w:ascii="Times New Roman" w:hAnsi="Times New Roman" w:hint="eastAsia"/>
          <w:vertAlign w:val="subscript"/>
          <w:lang w:eastAsia="ja-JP"/>
        </w:rPr>
        <w:t>2</w:t>
      </w:r>
      <w:r w:rsidR="003D3209">
        <w:rPr>
          <w:rFonts w:ascii="Times New Roman" w:hAnsi="Times New Roman" w:hint="eastAsia"/>
          <w:lang w:eastAsia="ja-JP"/>
        </w:rPr>
        <w:t>SO</w:t>
      </w:r>
      <w:r w:rsidR="003D3209" w:rsidRPr="003D3209">
        <w:rPr>
          <w:rFonts w:ascii="Times New Roman" w:hAnsi="Times New Roman" w:hint="eastAsia"/>
          <w:vertAlign w:val="subscript"/>
          <w:lang w:eastAsia="ja-JP"/>
        </w:rPr>
        <w:t>4</w:t>
      </w:r>
      <w:r w:rsidR="003D3209">
        <w:rPr>
          <w:rFonts w:ascii="Times New Roman" w:hAnsi="Times New Roman" w:hint="eastAsia"/>
          <w:lang w:eastAsia="ja-JP"/>
        </w:rPr>
        <w:t xml:space="preserve"> electrolyte; </w:t>
      </w:r>
      <w:r w:rsidR="00437241">
        <w:rPr>
          <w:rFonts w:ascii="Times New Roman" w:hAnsi="Times New Roman" w:hint="eastAsia"/>
          <w:lang w:eastAsia="ja-JP"/>
        </w:rPr>
        <w:t>electrochemical analysis</w:t>
      </w:r>
      <w:r w:rsidR="003D3209">
        <w:rPr>
          <w:rFonts w:ascii="Times New Roman" w:hAnsi="Times New Roman" w:hint="eastAsia"/>
          <w:lang w:eastAsia="ja-JP"/>
        </w:rPr>
        <w:t>.</w:t>
      </w:r>
    </w:p>
    <w:p w:rsidR="00922F6B" w:rsidRPr="002E059F" w:rsidRDefault="00922F6B" w:rsidP="009873EB">
      <w:pPr>
        <w:spacing w:beforeLines="50" w:afterLines="50" w:line="240" w:lineRule="auto"/>
        <w:jc w:val="both"/>
        <w:rPr>
          <w:rFonts w:ascii="Times New Roman" w:hAnsi="Times New Roman"/>
        </w:rPr>
      </w:pPr>
    </w:p>
    <w:p w:rsidR="00873903" w:rsidRPr="002E059F" w:rsidRDefault="006D2364" w:rsidP="00DB4CBF">
      <w:pPr>
        <w:spacing w:after="120" w:line="240" w:lineRule="auto"/>
        <w:jc w:val="center"/>
        <w:rPr>
          <w:rFonts w:ascii="Times New Roman" w:hAnsi="Times New Roman"/>
          <w:b/>
        </w:rPr>
      </w:pPr>
      <w:r w:rsidRPr="002E059F">
        <w:rPr>
          <w:rFonts w:ascii="Times New Roman" w:hAnsi="Times New Roman"/>
          <w:b/>
        </w:rPr>
        <w:t>Abstract</w:t>
      </w:r>
    </w:p>
    <w:p w:rsidR="00D40D1F" w:rsidRPr="00A138F6" w:rsidRDefault="00B92F34" w:rsidP="00E46B1A">
      <w:pPr>
        <w:pStyle w:val="Header"/>
        <w:spacing w:beforeLines="50" w:after="120"/>
        <w:ind w:firstLineChars="250" w:firstLine="550"/>
        <w:jc w:val="both"/>
        <w:rPr>
          <w:rFonts w:ascii="Times New Roman" w:hAnsi="Times New Roman"/>
          <w:lang w:eastAsia="ja-JP"/>
        </w:rPr>
      </w:pPr>
      <w:r w:rsidRPr="00B92F34">
        <w:rPr>
          <w:rFonts w:ascii="Times New Roman" w:hAnsi="Times New Roman"/>
          <w:lang w:eastAsia="ja-JP"/>
        </w:rPr>
        <w:t xml:space="preserve">With the </w:t>
      </w:r>
      <w:r w:rsidR="00D3672E">
        <w:rPr>
          <w:rFonts w:ascii="Times New Roman" w:hAnsi="Times New Roman" w:hint="eastAsia"/>
          <w:lang w:eastAsia="ja-JP"/>
        </w:rPr>
        <w:t xml:space="preserve">progressing </w:t>
      </w:r>
      <w:r w:rsidRPr="00B92F34">
        <w:rPr>
          <w:rFonts w:ascii="Times New Roman" w:hAnsi="Times New Roman"/>
          <w:lang w:eastAsia="ja-JP"/>
        </w:rPr>
        <w:t xml:space="preserve">development of </w:t>
      </w:r>
      <w:r w:rsidR="00D3672E">
        <w:rPr>
          <w:rFonts w:ascii="Times New Roman" w:hAnsi="Times New Roman" w:hint="eastAsia"/>
          <w:lang w:eastAsia="ja-JP"/>
        </w:rPr>
        <w:t xml:space="preserve">alternative energy researches, </w:t>
      </w:r>
      <w:r w:rsidRPr="00B92F34">
        <w:rPr>
          <w:rFonts w:ascii="Times New Roman" w:hAnsi="Times New Roman"/>
          <w:lang w:eastAsia="ja-JP"/>
        </w:rPr>
        <w:t>the technology of the energy storage devices become</w:t>
      </w:r>
      <w:r w:rsidR="00A024E8">
        <w:rPr>
          <w:rFonts w:ascii="Times New Roman" w:hAnsi="Times New Roman" w:hint="eastAsia"/>
          <w:lang w:eastAsia="ja-JP"/>
        </w:rPr>
        <w:t>s</w:t>
      </w:r>
      <w:r w:rsidRPr="00B92F34">
        <w:rPr>
          <w:rFonts w:ascii="Times New Roman" w:hAnsi="Times New Roman"/>
          <w:lang w:eastAsia="ja-JP"/>
        </w:rPr>
        <w:t xml:space="preserve"> crucial. It is </w:t>
      </w:r>
      <w:r w:rsidR="00A024E8">
        <w:rPr>
          <w:rFonts w:ascii="Times New Roman" w:hAnsi="Times New Roman" w:hint="eastAsia"/>
          <w:lang w:eastAsia="ja-JP"/>
        </w:rPr>
        <w:t>a</w:t>
      </w:r>
      <w:r w:rsidRPr="00B92F34">
        <w:rPr>
          <w:rFonts w:ascii="Times New Roman" w:hAnsi="Times New Roman"/>
          <w:lang w:eastAsia="ja-JP"/>
        </w:rPr>
        <w:t xml:space="preserve"> fact that batteries cannot be used in high power application due to low power density</w:t>
      </w:r>
      <w:r w:rsidR="00D3672E">
        <w:rPr>
          <w:rFonts w:ascii="Times New Roman" w:hAnsi="Times New Roman" w:hint="eastAsia"/>
          <w:lang w:eastAsia="ja-JP"/>
        </w:rPr>
        <w:t xml:space="preserve"> and t</w:t>
      </w:r>
      <w:r w:rsidRPr="00B92F34">
        <w:rPr>
          <w:rFonts w:ascii="Times New Roman" w:hAnsi="Times New Roman"/>
          <w:lang w:eastAsia="ja-JP"/>
        </w:rPr>
        <w:t xml:space="preserve">he life cycle </w:t>
      </w:r>
      <w:r w:rsidR="00D3672E">
        <w:rPr>
          <w:rFonts w:ascii="Times New Roman" w:hAnsi="Times New Roman" w:hint="eastAsia"/>
          <w:lang w:eastAsia="ja-JP"/>
        </w:rPr>
        <w:t>also short due to electrode material degradation during charging and discharging proces</w:t>
      </w:r>
      <w:r w:rsidR="00D3672E" w:rsidRPr="00A138F6">
        <w:rPr>
          <w:rFonts w:ascii="Times New Roman" w:hAnsi="Times New Roman" w:hint="eastAsia"/>
          <w:lang w:eastAsia="ja-JP"/>
        </w:rPr>
        <w:t>s</w:t>
      </w:r>
      <w:r w:rsidR="00F317E3" w:rsidRPr="00A138F6">
        <w:rPr>
          <w:rFonts w:ascii="Times New Roman" w:hAnsi="Times New Roman" w:hint="eastAsia"/>
          <w:lang w:eastAsia="ja-JP"/>
        </w:rPr>
        <w:t xml:space="preserve"> [</w:t>
      </w:r>
      <w:proofErr w:type="spellStart"/>
      <w:r w:rsidR="00A138F6" w:rsidRPr="00A138F6">
        <w:rPr>
          <w:rFonts w:ascii="Times New Roman" w:hAnsi="Times New Roman" w:hint="eastAsia"/>
          <w:lang w:eastAsia="ja-JP"/>
        </w:rPr>
        <w:t>Azam</w:t>
      </w:r>
      <w:proofErr w:type="spellEnd"/>
      <w:r w:rsidR="00A138F6" w:rsidRPr="00A138F6">
        <w:rPr>
          <w:rFonts w:ascii="Times New Roman" w:hAnsi="Times New Roman" w:hint="eastAsia"/>
          <w:lang w:eastAsia="ja-JP"/>
        </w:rPr>
        <w:t>, 2012</w:t>
      </w:r>
      <w:r w:rsidR="00F317E3" w:rsidRPr="00A138F6">
        <w:rPr>
          <w:rFonts w:ascii="Times New Roman" w:hAnsi="Times New Roman" w:hint="eastAsia"/>
          <w:lang w:eastAsia="ja-JP"/>
        </w:rPr>
        <w:t>]</w:t>
      </w:r>
      <w:r w:rsidR="00147270" w:rsidRPr="00A138F6">
        <w:rPr>
          <w:rFonts w:ascii="Times New Roman" w:hAnsi="Times New Roman" w:hint="eastAsia"/>
          <w:lang w:eastAsia="ja-JP"/>
        </w:rPr>
        <w:t xml:space="preserve">. Here, the world is now focusing on the advancement of electrochemical capacitors (ECs) or supercapacitors as </w:t>
      </w:r>
      <w:r w:rsidR="00147270" w:rsidRPr="00A138F6">
        <w:rPr>
          <w:rFonts w:ascii="Times New Roman" w:hAnsi="Times New Roman"/>
          <w:lang w:eastAsia="ja-JP"/>
        </w:rPr>
        <w:t>one of</w:t>
      </w:r>
      <w:r w:rsidR="00147270" w:rsidRPr="00A138F6">
        <w:rPr>
          <w:rFonts w:ascii="Times New Roman" w:hAnsi="Times New Roman" w:hint="eastAsia"/>
          <w:lang w:eastAsia="ja-JP"/>
        </w:rPr>
        <w:t xml:space="preserve"> the best energy storage device ever. In addition c</w:t>
      </w:r>
      <w:proofErr w:type="spellStart"/>
      <w:r w:rsidR="00147270" w:rsidRPr="00A138F6">
        <w:rPr>
          <w:rFonts w:ascii="Times New Roman" w:hAnsi="Times New Roman"/>
          <w:lang w:val="en-US" w:eastAsia="ja-JP"/>
        </w:rPr>
        <w:t>arbon</w:t>
      </w:r>
      <w:proofErr w:type="spellEnd"/>
      <w:r w:rsidR="00147270" w:rsidRPr="00A138F6">
        <w:rPr>
          <w:rFonts w:ascii="Times New Roman" w:hAnsi="Times New Roman"/>
          <w:lang w:val="en-US" w:eastAsia="ja-JP"/>
        </w:rPr>
        <w:t xml:space="preserve"> materials have played important roles for generation</w:t>
      </w:r>
      <w:r w:rsidR="00147270" w:rsidRPr="00A138F6">
        <w:rPr>
          <w:rFonts w:ascii="Times New Roman" w:hAnsi="Times New Roman" w:hint="eastAsia"/>
          <w:lang w:val="en-US" w:eastAsia="ja-JP"/>
        </w:rPr>
        <w:t xml:space="preserve"> </w:t>
      </w:r>
      <w:r w:rsidR="00147270" w:rsidRPr="00A138F6">
        <w:rPr>
          <w:rFonts w:ascii="Times New Roman" w:hAnsi="Times New Roman"/>
          <w:lang w:val="en-US" w:eastAsia="ja-JP"/>
        </w:rPr>
        <w:t>and storage of energy in different forms, such as charcoals for heat</w:t>
      </w:r>
      <w:r w:rsidR="00147270" w:rsidRPr="00A138F6">
        <w:rPr>
          <w:rFonts w:ascii="Times New Roman" w:hAnsi="Times New Roman" w:hint="eastAsia"/>
          <w:lang w:val="en-US" w:eastAsia="ja-JP"/>
        </w:rPr>
        <w:t xml:space="preserve"> </w:t>
      </w:r>
      <w:r w:rsidR="00147270" w:rsidRPr="00A138F6">
        <w:rPr>
          <w:rFonts w:ascii="Times New Roman" w:hAnsi="Times New Roman"/>
          <w:lang w:val="en-US" w:eastAsia="ja-JP"/>
        </w:rPr>
        <w:t>source since prehistoric age, cokes for melting and reducing natural</w:t>
      </w:r>
      <w:r w:rsidR="00147270" w:rsidRPr="00A138F6">
        <w:rPr>
          <w:rFonts w:ascii="Times New Roman" w:hAnsi="Times New Roman" w:hint="eastAsia"/>
          <w:lang w:val="en-US" w:eastAsia="ja-JP"/>
        </w:rPr>
        <w:t xml:space="preserve"> </w:t>
      </w:r>
      <w:r w:rsidR="00147270" w:rsidRPr="00A138F6">
        <w:rPr>
          <w:rFonts w:ascii="Times New Roman" w:hAnsi="Times New Roman"/>
          <w:lang w:val="en-US" w:eastAsia="ja-JP"/>
        </w:rPr>
        <w:t>ores for production of various metals, graphite moderators of</w:t>
      </w:r>
      <w:r w:rsidR="00147270" w:rsidRPr="00A138F6">
        <w:rPr>
          <w:rFonts w:ascii="Times New Roman" w:hAnsi="Times New Roman" w:hint="eastAsia"/>
          <w:lang w:val="en-US" w:eastAsia="ja-JP"/>
        </w:rPr>
        <w:t xml:space="preserve"> </w:t>
      </w:r>
      <w:r w:rsidR="00147270" w:rsidRPr="00A138F6">
        <w:rPr>
          <w:rFonts w:ascii="Times New Roman" w:hAnsi="Times New Roman"/>
          <w:lang w:val="en-US" w:eastAsia="ja-JP"/>
        </w:rPr>
        <w:t>atomic reactors for power plant and graphite anodes for lithium</w:t>
      </w:r>
      <w:r w:rsidR="00147270" w:rsidRPr="00A138F6">
        <w:rPr>
          <w:rFonts w:ascii="Times New Roman" w:hAnsi="Times New Roman" w:hint="eastAsia"/>
          <w:lang w:val="en-US" w:eastAsia="ja-JP"/>
        </w:rPr>
        <w:t xml:space="preserve"> </w:t>
      </w:r>
      <w:r w:rsidR="00147270" w:rsidRPr="00A138F6">
        <w:rPr>
          <w:rFonts w:ascii="Times New Roman" w:hAnsi="Times New Roman"/>
          <w:lang w:val="en-US" w:eastAsia="ja-JP"/>
        </w:rPr>
        <w:t>ion rechargeable batteries</w:t>
      </w:r>
      <w:r w:rsidR="00BD4BD4" w:rsidRPr="00A138F6">
        <w:rPr>
          <w:rFonts w:ascii="Times New Roman" w:hAnsi="Times New Roman" w:hint="eastAsia"/>
          <w:lang w:val="en-US" w:eastAsia="ja-JP"/>
        </w:rPr>
        <w:t xml:space="preserve"> [</w:t>
      </w:r>
      <w:r w:rsidR="00A138F6" w:rsidRPr="00A138F6">
        <w:rPr>
          <w:rFonts w:ascii="Times New Roman" w:hAnsi="Times New Roman" w:hint="eastAsia"/>
          <w:lang w:val="en-US" w:eastAsia="ja-JP"/>
        </w:rPr>
        <w:t>Inagaki, 2010</w:t>
      </w:r>
      <w:r w:rsidR="00BD4BD4" w:rsidRPr="00A138F6">
        <w:rPr>
          <w:rFonts w:ascii="Times New Roman" w:hAnsi="Times New Roman" w:hint="eastAsia"/>
          <w:lang w:val="en-US" w:eastAsia="ja-JP"/>
        </w:rPr>
        <w:t>]</w:t>
      </w:r>
      <w:r w:rsidR="00147270" w:rsidRPr="00A138F6">
        <w:rPr>
          <w:rFonts w:ascii="Times New Roman" w:hAnsi="Times New Roman"/>
          <w:lang w:val="en-US" w:eastAsia="ja-JP"/>
        </w:rPr>
        <w:t>.</w:t>
      </w:r>
      <w:r w:rsidR="00147270" w:rsidRPr="00A138F6">
        <w:rPr>
          <w:rFonts w:ascii="Times New Roman" w:hAnsi="Times New Roman" w:hint="eastAsia"/>
          <w:lang w:val="en-US" w:eastAsia="ja-JP"/>
        </w:rPr>
        <w:t xml:space="preserve"> </w:t>
      </w:r>
      <w:r w:rsidR="00D40D1F" w:rsidRPr="00A138F6">
        <w:rPr>
          <w:rFonts w:ascii="Times New Roman" w:hAnsi="Times New Roman"/>
          <w:lang w:val="en-US" w:eastAsia="ja-JP"/>
        </w:rPr>
        <w:t>Recent development in science and engineering on carbon</w:t>
      </w:r>
      <w:r w:rsidR="00D40D1F" w:rsidRPr="00A138F6">
        <w:rPr>
          <w:rFonts w:ascii="Times New Roman" w:hAnsi="Times New Roman" w:hint="eastAsia"/>
          <w:lang w:val="en-US" w:eastAsia="ja-JP"/>
        </w:rPr>
        <w:t xml:space="preserve"> </w:t>
      </w:r>
      <w:r w:rsidR="00D40D1F" w:rsidRPr="00A138F6">
        <w:rPr>
          <w:rFonts w:ascii="Times New Roman" w:hAnsi="Times New Roman"/>
          <w:lang w:val="en-US" w:eastAsia="ja-JP"/>
        </w:rPr>
        <w:t>materials made us possible to prepare porous carbons, not only</w:t>
      </w:r>
      <w:r w:rsidR="00D40D1F" w:rsidRPr="00A138F6">
        <w:rPr>
          <w:rFonts w:ascii="Times New Roman" w:hAnsi="Times New Roman" w:hint="eastAsia"/>
          <w:lang w:val="en-US" w:eastAsia="ja-JP"/>
        </w:rPr>
        <w:t xml:space="preserve"> </w:t>
      </w:r>
      <w:r w:rsidR="00D40D1F" w:rsidRPr="00A138F6">
        <w:rPr>
          <w:rFonts w:ascii="Times New Roman" w:hAnsi="Times New Roman"/>
          <w:lang w:val="en-US" w:eastAsia="ja-JP"/>
        </w:rPr>
        <w:t>microporous but also mesoporous carbons in different structures,</w:t>
      </w:r>
      <w:r w:rsidR="00D40D1F" w:rsidRPr="00A138F6">
        <w:rPr>
          <w:rFonts w:ascii="Times New Roman" w:hAnsi="Times New Roman" w:hint="eastAsia"/>
          <w:lang w:val="en-US" w:eastAsia="ja-JP"/>
        </w:rPr>
        <w:t xml:space="preserve"> </w:t>
      </w:r>
      <w:r w:rsidR="00D40D1F" w:rsidRPr="00A138F6">
        <w:rPr>
          <w:rFonts w:ascii="Times New Roman" w:hAnsi="Times New Roman"/>
          <w:lang w:val="en-US" w:eastAsia="ja-JP"/>
        </w:rPr>
        <w:t>textures and morphologies via various processes. Many of porous</w:t>
      </w:r>
      <w:r w:rsidR="00D40D1F" w:rsidRPr="00A138F6">
        <w:rPr>
          <w:rFonts w:ascii="Times New Roman" w:hAnsi="Times New Roman" w:hint="eastAsia"/>
          <w:lang w:val="en-US" w:eastAsia="ja-JP"/>
        </w:rPr>
        <w:t xml:space="preserve"> </w:t>
      </w:r>
      <w:r w:rsidR="00D40D1F" w:rsidRPr="00A138F6">
        <w:rPr>
          <w:rFonts w:ascii="Times New Roman" w:hAnsi="Times New Roman"/>
          <w:lang w:val="en-US" w:eastAsia="ja-JP"/>
        </w:rPr>
        <w:t>carbons developed recently cannot be classified into activated carbons</w:t>
      </w:r>
      <w:r w:rsidR="00152922" w:rsidRPr="00A138F6">
        <w:rPr>
          <w:rFonts w:ascii="Times New Roman" w:hAnsi="Times New Roman" w:hint="eastAsia"/>
          <w:lang w:val="en-US" w:eastAsia="ja-JP"/>
        </w:rPr>
        <w:t xml:space="preserve"> (ACs)</w:t>
      </w:r>
      <w:r w:rsidR="00D40D1F" w:rsidRPr="00A138F6">
        <w:rPr>
          <w:rFonts w:ascii="Times New Roman" w:hAnsi="Times New Roman"/>
          <w:lang w:val="en-US" w:eastAsia="ja-JP"/>
        </w:rPr>
        <w:t>,</w:t>
      </w:r>
      <w:r w:rsidR="00D40D1F" w:rsidRPr="00A138F6">
        <w:rPr>
          <w:rFonts w:ascii="Times New Roman" w:hAnsi="Times New Roman" w:hint="eastAsia"/>
          <w:lang w:val="en-US" w:eastAsia="ja-JP"/>
        </w:rPr>
        <w:t xml:space="preserve"> </w:t>
      </w:r>
      <w:r w:rsidR="00D40D1F" w:rsidRPr="00A138F6">
        <w:rPr>
          <w:rFonts w:ascii="Times New Roman" w:hAnsi="Times New Roman"/>
          <w:lang w:val="en-US" w:eastAsia="ja-JP"/>
        </w:rPr>
        <w:t>mainly because no activation process is included.</w:t>
      </w:r>
    </w:p>
    <w:p w:rsidR="00B92F34" w:rsidRPr="00A138F6" w:rsidRDefault="00B92F34" w:rsidP="00E46B1A">
      <w:pPr>
        <w:pStyle w:val="Header"/>
        <w:spacing w:beforeLines="50" w:after="120"/>
        <w:ind w:firstLineChars="250" w:firstLine="550"/>
        <w:jc w:val="both"/>
        <w:rPr>
          <w:rFonts w:ascii="Times New Roman" w:hAnsi="Times New Roman" w:hint="eastAsia"/>
          <w:lang w:val="en-US" w:eastAsia="ja-JP"/>
        </w:rPr>
      </w:pPr>
      <w:r w:rsidRPr="00A138F6">
        <w:rPr>
          <w:rFonts w:ascii="Times New Roman" w:hAnsi="Times New Roman"/>
          <w:lang w:val="en-US" w:eastAsia="ja-JP"/>
        </w:rPr>
        <w:t xml:space="preserve">In this article, the </w:t>
      </w:r>
      <w:r w:rsidR="006426A1" w:rsidRPr="00A138F6">
        <w:rPr>
          <w:rFonts w:ascii="Times New Roman" w:hAnsi="Times New Roman" w:hint="eastAsia"/>
          <w:lang w:val="en-US" w:eastAsia="ja-JP"/>
        </w:rPr>
        <w:t xml:space="preserve">EC electrode is mainly consists of </w:t>
      </w:r>
      <w:r w:rsidR="003F5899" w:rsidRPr="00A138F6">
        <w:rPr>
          <w:rFonts w:ascii="Times New Roman" w:hAnsi="Times New Roman" w:hint="eastAsia"/>
          <w:lang w:val="en-US" w:eastAsia="ja-JP"/>
        </w:rPr>
        <w:t xml:space="preserve">AC (97%) and </w:t>
      </w:r>
      <w:r w:rsidR="003F5899" w:rsidRPr="00A138F6">
        <w:rPr>
          <w:rFonts w:ascii="Times New Roman" w:hAnsi="Times New Roman"/>
          <w:lang w:val="en-US" w:eastAsia="ja-JP"/>
        </w:rPr>
        <w:t>graphene</w:t>
      </w:r>
      <w:r w:rsidR="003F5899" w:rsidRPr="00A138F6">
        <w:rPr>
          <w:rFonts w:ascii="Times New Roman" w:hAnsi="Times New Roman" w:hint="eastAsia"/>
          <w:lang w:val="en-US" w:eastAsia="ja-JP"/>
        </w:rPr>
        <w:t xml:space="preserve"> (3%)</w:t>
      </w:r>
      <w:r w:rsidR="006426A1" w:rsidRPr="00A138F6">
        <w:rPr>
          <w:rFonts w:ascii="Times New Roman" w:hAnsi="Times New Roman" w:hint="eastAsia"/>
          <w:lang w:val="en-US" w:eastAsia="ja-JP"/>
        </w:rPr>
        <w:t xml:space="preserve"> was added to enhance the electrode</w:t>
      </w:r>
      <w:r w:rsidR="006426A1" w:rsidRPr="00A138F6">
        <w:rPr>
          <w:rFonts w:ascii="Times New Roman" w:hAnsi="Times New Roman"/>
          <w:lang w:val="en-US" w:eastAsia="ja-JP"/>
        </w:rPr>
        <w:t>’</w:t>
      </w:r>
      <w:r w:rsidR="006426A1" w:rsidRPr="00A138F6">
        <w:rPr>
          <w:rFonts w:ascii="Times New Roman" w:hAnsi="Times New Roman" w:hint="eastAsia"/>
          <w:lang w:val="en-US" w:eastAsia="ja-JP"/>
        </w:rPr>
        <w:t>s conductivity</w:t>
      </w:r>
      <w:r w:rsidR="003F5899" w:rsidRPr="00A138F6">
        <w:rPr>
          <w:rFonts w:ascii="Times New Roman" w:hAnsi="Times New Roman" w:hint="eastAsia"/>
          <w:lang w:val="en-US" w:eastAsia="ja-JP"/>
        </w:rPr>
        <w:t xml:space="preserve">. </w:t>
      </w:r>
      <w:r w:rsidR="006146FF" w:rsidRPr="00A138F6">
        <w:rPr>
          <w:rFonts w:ascii="Times New Roman" w:hAnsi="Times New Roman"/>
          <w:lang w:val="en-US" w:eastAsia="ja-JP"/>
        </w:rPr>
        <w:t>Graphene not only has unique physical and chemical properties but also provides a great opportunity to understand the fundamental chemical and physical processes involved in the complex systems</w:t>
      </w:r>
      <w:r w:rsidR="006146FF" w:rsidRPr="00A138F6">
        <w:rPr>
          <w:rFonts w:ascii="Times New Roman" w:hAnsi="Times New Roman" w:hint="eastAsia"/>
          <w:lang w:val="en-US" w:eastAsia="ja-JP"/>
        </w:rPr>
        <w:t xml:space="preserve"> [</w:t>
      </w:r>
      <w:proofErr w:type="spellStart"/>
      <w:r w:rsidR="00A138F6" w:rsidRPr="00A138F6">
        <w:rPr>
          <w:rFonts w:ascii="Times New Roman" w:hAnsi="Times New Roman"/>
          <w:lang w:eastAsia="ja-JP"/>
        </w:rPr>
        <w:t>Candelaria</w:t>
      </w:r>
      <w:proofErr w:type="spellEnd"/>
      <w:r w:rsidR="00A138F6" w:rsidRPr="00A138F6">
        <w:rPr>
          <w:rFonts w:ascii="Times New Roman" w:hAnsi="Times New Roman" w:hint="eastAsia"/>
          <w:lang w:eastAsia="ja-JP"/>
        </w:rPr>
        <w:t>, 2012</w:t>
      </w:r>
      <w:r w:rsidR="006146FF" w:rsidRPr="00A138F6">
        <w:rPr>
          <w:rFonts w:ascii="Times New Roman" w:hAnsi="Times New Roman" w:hint="eastAsia"/>
          <w:lang w:val="en-US" w:eastAsia="ja-JP"/>
        </w:rPr>
        <w:t>]</w:t>
      </w:r>
      <w:r w:rsidR="006146FF" w:rsidRPr="00A138F6">
        <w:rPr>
          <w:rFonts w:ascii="Times New Roman" w:hAnsi="Times New Roman"/>
          <w:lang w:val="en-US" w:eastAsia="ja-JP"/>
        </w:rPr>
        <w:t>.</w:t>
      </w:r>
      <w:r w:rsidR="006146FF" w:rsidRPr="00A138F6">
        <w:rPr>
          <w:rFonts w:ascii="Times New Roman" w:hAnsi="Times New Roman" w:hint="eastAsia"/>
          <w:lang w:val="en-US" w:eastAsia="ja-JP"/>
        </w:rPr>
        <w:t xml:space="preserve"> </w:t>
      </w:r>
      <w:r w:rsidR="00FD4E77" w:rsidRPr="00A138F6">
        <w:rPr>
          <w:rFonts w:ascii="Times New Roman" w:hAnsi="Times New Roman" w:hint="eastAsia"/>
          <w:lang w:val="en-US" w:eastAsia="ja-JP"/>
        </w:rPr>
        <w:t xml:space="preserve">The </w:t>
      </w:r>
      <w:r w:rsidR="00FD4E77" w:rsidRPr="00A138F6">
        <w:rPr>
          <w:rFonts w:ascii="Times New Roman" w:hAnsi="Times New Roman"/>
          <w:lang w:val="en-US" w:eastAsia="ja-JP"/>
        </w:rPr>
        <w:t xml:space="preserve">electrode fabrication starts with the slurry preparation. </w:t>
      </w:r>
      <w:r w:rsidR="00FD4E77" w:rsidRPr="00A138F6">
        <w:rPr>
          <w:rFonts w:ascii="Times New Roman" w:hAnsi="Times New Roman" w:hint="eastAsia"/>
          <w:lang w:val="en-US" w:eastAsia="ja-JP"/>
        </w:rPr>
        <w:t>T</w:t>
      </w:r>
      <w:r w:rsidR="00FD4E77" w:rsidRPr="00A138F6">
        <w:rPr>
          <w:rFonts w:ascii="Times New Roman" w:hAnsi="Times New Roman"/>
          <w:lang w:val="en-US" w:eastAsia="ja-JP"/>
        </w:rPr>
        <w:t>he material is weighing by using weigh</w:t>
      </w:r>
      <w:r w:rsidR="00FD4E77" w:rsidRPr="00A138F6">
        <w:rPr>
          <w:rFonts w:ascii="Times New Roman" w:hAnsi="Times New Roman" w:hint="eastAsia"/>
          <w:lang w:val="en-US" w:eastAsia="ja-JP"/>
        </w:rPr>
        <w:t>t</w:t>
      </w:r>
      <w:r w:rsidR="00FD4E77" w:rsidRPr="00A138F6">
        <w:rPr>
          <w:rFonts w:ascii="Times New Roman" w:hAnsi="Times New Roman"/>
          <w:lang w:val="en-US" w:eastAsia="ja-JP"/>
        </w:rPr>
        <w:t xml:space="preserve"> balance to produce a 20 g electrode. The material</w:t>
      </w:r>
      <w:r w:rsidR="00FD4E77" w:rsidRPr="00A138F6">
        <w:rPr>
          <w:rFonts w:ascii="Times New Roman" w:hAnsi="Times New Roman" w:hint="eastAsia"/>
          <w:lang w:val="en-US" w:eastAsia="ja-JP"/>
        </w:rPr>
        <w:t>s</w:t>
      </w:r>
      <w:r w:rsidR="00FD4E77" w:rsidRPr="00A138F6">
        <w:rPr>
          <w:rFonts w:ascii="Times New Roman" w:hAnsi="Times New Roman"/>
          <w:lang w:val="en-US" w:eastAsia="ja-JP"/>
        </w:rPr>
        <w:t xml:space="preserve"> used </w:t>
      </w:r>
      <w:r w:rsidR="00FD4E77" w:rsidRPr="00A138F6">
        <w:rPr>
          <w:rFonts w:ascii="Times New Roman" w:hAnsi="Times New Roman" w:hint="eastAsia"/>
          <w:lang w:val="en-US" w:eastAsia="ja-JP"/>
        </w:rPr>
        <w:t>are</w:t>
      </w:r>
      <w:r w:rsidR="00FD4E77" w:rsidRPr="00A138F6">
        <w:rPr>
          <w:rFonts w:ascii="Times New Roman" w:hAnsi="Times New Roman"/>
          <w:lang w:val="en-US" w:eastAsia="ja-JP"/>
        </w:rPr>
        <w:t xml:space="preserve"> </w:t>
      </w:r>
      <w:r w:rsidR="00FD4E77" w:rsidRPr="00A138F6">
        <w:rPr>
          <w:rFonts w:ascii="Times New Roman" w:hAnsi="Times New Roman" w:hint="eastAsia"/>
          <w:lang w:val="en-US" w:eastAsia="ja-JP"/>
        </w:rPr>
        <w:t>AC</w:t>
      </w:r>
      <w:r w:rsidR="00FD4E77" w:rsidRPr="00A138F6">
        <w:rPr>
          <w:rFonts w:ascii="Times New Roman" w:hAnsi="Times New Roman"/>
          <w:lang w:val="en-US" w:eastAsia="ja-JP"/>
        </w:rPr>
        <w:t>, graphene, KS6, binder</w:t>
      </w:r>
      <w:r w:rsidR="00FD4E77" w:rsidRPr="00A138F6">
        <w:rPr>
          <w:rFonts w:ascii="Times New Roman" w:hAnsi="Times New Roman" w:hint="eastAsia"/>
          <w:lang w:val="en-US" w:eastAsia="ja-JP"/>
        </w:rPr>
        <w:t>,</w:t>
      </w:r>
      <w:r w:rsidR="00FD4E77" w:rsidRPr="00A138F6">
        <w:rPr>
          <w:rFonts w:ascii="Times New Roman" w:hAnsi="Times New Roman"/>
          <w:lang w:val="en-US" w:eastAsia="ja-JP"/>
        </w:rPr>
        <w:t xml:space="preserve"> and</w:t>
      </w:r>
      <w:r w:rsidR="00FD4E77" w:rsidRPr="00A138F6">
        <w:rPr>
          <w:rFonts w:ascii="Times New Roman" w:hAnsi="Times New Roman" w:hint="eastAsia"/>
          <w:lang w:val="en-US" w:eastAsia="ja-JP"/>
        </w:rPr>
        <w:t xml:space="preserve"> </w:t>
      </w:r>
      <w:r w:rsidR="00FD4E77" w:rsidRPr="00A138F6">
        <w:rPr>
          <w:rFonts w:ascii="Times New Roman" w:hAnsi="Times New Roman"/>
          <w:lang w:val="en-US" w:eastAsia="ja-JP"/>
        </w:rPr>
        <w:t>60</w:t>
      </w:r>
      <w:r w:rsidR="00FD4E77" w:rsidRPr="00A138F6">
        <w:rPr>
          <w:rFonts w:ascii="Times New Roman" w:hAnsi="Times New Roman" w:hint="eastAsia"/>
          <w:lang w:val="en-US" w:eastAsia="ja-JP"/>
        </w:rPr>
        <w:t xml:space="preserve"> </w:t>
      </w:r>
      <w:r w:rsidR="00FD4E77" w:rsidRPr="00A138F6">
        <w:rPr>
          <w:rFonts w:ascii="Times New Roman" w:hAnsi="Times New Roman"/>
          <w:lang w:val="en-US" w:eastAsia="ja-JP"/>
        </w:rPr>
        <w:t>g</w:t>
      </w:r>
      <w:r w:rsidR="00FD4E77" w:rsidRPr="00A138F6">
        <w:rPr>
          <w:rFonts w:ascii="Times New Roman" w:hAnsi="Times New Roman" w:hint="eastAsia"/>
          <w:lang w:val="en-US" w:eastAsia="ja-JP"/>
        </w:rPr>
        <w:t xml:space="preserve"> NMP</w:t>
      </w:r>
      <w:r w:rsidR="00FD4E77" w:rsidRPr="00A138F6">
        <w:rPr>
          <w:rFonts w:ascii="Times New Roman" w:hAnsi="Times New Roman"/>
          <w:lang w:val="en-US" w:eastAsia="ja-JP"/>
        </w:rPr>
        <w:t xml:space="preserve">. The viscosity of the slurry needed is </w:t>
      </w:r>
      <w:r w:rsidR="00FD4E77" w:rsidRPr="00A138F6">
        <w:rPr>
          <w:rFonts w:ascii="Times New Roman" w:hAnsi="Times New Roman" w:hint="eastAsia"/>
          <w:lang w:val="en-US" w:eastAsia="ja-JP"/>
        </w:rPr>
        <w:t xml:space="preserve">ca. </w:t>
      </w:r>
      <w:r w:rsidR="00FD4E77" w:rsidRPr="00A138F6">
        <w:rPr>
          <w:rFonts w:ascii="Times New Roman" w:hAnsi="Times New Roman"/>
          <w:lang w:val="en-US" w:eastAsia="ja-JP"/>
        </w:rPr>
        <w:t>10</w:t>
      </w:r>
      <w:r w:rsidR="00FD4E77" w:rsidRPr="00A138F6">
        <w:rPr>
          <w:rFonts w:ascii="Times New Roman" w:hAnsi="Times New Roman" w:hint="eastAsia"/>
          <w:lang w:val="en-US" w:eastAsia="ja-JP"/>
        </w:rPr>
        <w:t>,</w:t>
      </w:r>
      <w:r w:rsidR="00FD4E77" w:rsidRPr="00A138F6">
        <w:rPr>
          <w:rFonts w:ascii="Times New Roman" w:hAnsi="Times New Roman"/>
          <w:lang w:val="en-US" w:eastAsia="ja-JP"/>
        </w:rPr>
        <w:t xml:space="preserve">000 </w:t>
      </w:r>
      <w:proofErr w:type="spellStart"/>
      <w:r w:rsidR="00FD4E77" w:rsidRPr="00A138F6">
        <w:rPr>
          <w:rFonts w:ascii="Times New Roman" w:hAnsi="Times New Roman"/>
          <w:lang w:val="en-US" w:eastAsia="ja-JP"/>
        </w:rPr>
        <w:t>MPa.s</w:t>
      </w:r>
      <w:proofErr w:type="spellEnd"/>
      <w:r w:rsidR="00FD4E77" w:rsidRPr="00A138F6">
        <w:rPr>
          <w:rFonts w:ascii="Times New Roman" w:hAnsi="Times New Roman"/>
          <w:lang w:val="en-US" w:eastAsia="ja-JP"/>
        </w:rPr>
        <w:t xml:space="preserve"> with 50% solid content. The mixing process is repeated if the viscosity does not achieve the </w:t>
      </w:r>
      <w:r w:rsidR="00FD4E77" w:rsidRPr="00A138F6">
        <w:rPr>
          <w:rFonts w:ascii="Times New Roman" w:hAnsi="Times New Roman" w:hint="eastAsia"/>
          <w:lang w:val="en-US" w:eastAsia="ja-JP"/>
        </w:rPr>
        <w:t>general standard</w:t>
      </w:r>
      <w:r w:rsidR="00FD4E77" w:rsidRPr="00A138F6">
        <w:rPr>
          <w:rFonts w:ascii="Times New Roman" w:hAnsi="Times New Roman"/>
          <w:lang w:val="en-US" w:eastAsia="ja-JP"/>
        </w:rPr>
        <w:t xml:space="preserve">. </w:t>
      </w:r>
      <w:r w:rsidR="00DB1A43" w:rsidRPr="00A138F6">
        <w:rPr>
          <w:rFonts w:ascii="Times New Roman" w:hAnsi="Times New Roman" w:hint="eastAsia"/>
          <w:lang w:val="en-US" w:eastAsia="ja-JP"/>
        </w:rPr>
        <w:t>1</w:t>
      </w:r>
      <w:r w:rsidR="00DB1A43" w:rsidRPr="00A138F6">
        <w:rPr>
          <w:rFonts w:ascii="Times New Roman" w:hAnsi="Times New Roman"/>
          <w:lang w:val="en-US" w:eastAsia="ja-JP"/>
        </w:rPr>
        <w:t xml:space="preserve">M </w:t>
      </w:r>
      <w:r w:rsidR="003813C2">
        <w:rPr>
          <w:rFonts w:ascii="Times New Roman" w:hAnsi="Times New Roman" w:hint="eastAsia"/>
          <w:lang w:val="en-US" w:eastAsia="ja-JP"/>
        </w:rPr>
        <w:t>sulfuric acid (</w:t>
      </w:r>
      <w:r w:rsidR="00DB1A43" w:rsidRPr="00A138F6">
        <w:rPr>
          <w:rFonts w:ascii="Times New Roman" w:hAnsi="Times New Roman"/>
          <w:lang w:val="en-US" w:eastAsia="ja-JP"/>
        </w:rPr>
        <w:t>H</w:t>
      </w:r>
      <w:r w:rsidR="00DB1A43" w:rsidRPr="00A138F6">
        <w:rPr>
          <w:rFonts w:ascii="Times New Roman" w:hAnsi="Times New Roman"/>
          <w:vertAlign w:val="subscript"/>
          <w:lang w:val="en-US" w:eastAsia="ja-JP"/>
        </w:rPr>
        <w:t>2</w:t>
      </w:r>
      <w:r w:rsidR="00DB1A43" w:rsidRPr="00A138F6">
        <w:rPr>
          <w:rFonts w:ascii="Times New Roman" w:hAnsi="Times New Roman"/>
          <w:lang w:val="en-US" w:eastAsia="ja-JP"/>
        </w:rPr>
        <w:t>SO</w:t>
      </w:r>
      <w:r w:rsidR="00DB1A43" w:rsidRPr="00A138F6">
        <w:rPr>
          <w:rFonts w:ascii="Times New Roman" w:hAnsi="Times New Roman"/>
          <w:vertAlign w:val="subscript"/>
          <w:lang w:val="en-US" w:eastAsia="ja-JP"/>
        </w:rPr>
        <w:t>4</w:t>
      </w:r>
      <w:r w:rsidR="003813C2">
        <w:rPr>
          <w:rFonts w:ascii="Times New Roman" w:hAnsi="Times New Roman" w:hint="eastAsia"/>
          <w:lang w:val="en-US" w:eastAsia="ja-JP"/>
        </w:rPr>
        <w:t>)</w:t>
      </w:r>
      <w:r w:rsidR="00DB1A43" w:rsidRPr="00A138F6">
        <w:rPr>
          <w:rFonts w:ascii="Times New Roman" w:hAnsi="Times New Roman"/>
          <w:lang w:val="en-US" w:eastAsia="ja-JP"/>
        </w:rPr>
        <w:t xml:space="preserve"> was used as electrolyte, and the CV</w:t>
      </w:r>
      <w:r w:rsidR="00DB1A43" w:rsidRPr="00A138F6">
        <w:rPr>
          <w:rFonts w:ascii="Times New Roman" w:hAnsi="Times New Roman" w:hint="eastAsia"/>
          <w:lang w:val="en-US" w:eastAsia="ja-JP"/>
        </w:rPr>
        <w:t xml:space="preserve"> and charge-discharge </w:t>
      </w:r>
      <w:r w:rsidR="00DB1A43" w:rsidRPr="00A138F6">
        <w:rPr>
          <w:rFonts w:ascii="Times New Roman" w:hAnsi="Times New Roman"/>
          <w:lang w:val="en-US" w:eastAsia="ja-JP"/>
        </w:rPr>
        <w:t>measurem</w:t>
      </w:r>
      <w:r w:rsidR="003813C2">
        <w:rPr>
          <w:rFonts w:ascii="Times New Roman" w:hAnsi="Times New Roman"/>
          <w:lang w:val="en-US" w:eastAsia="ja-JP"/>
        </w:rPr>
        <w:t xml:space="preserve">ents were conducted in </w:t>
      </w:r>
      <w:r w:rsidR="003813C2">
        <w:rPr>
          <w:rFonts w:ascii="Times New Roman" w:hAnsi="Times New Roman" w:hint="eastAsia"/>
          <w:lang w:val="en-US" w:eastAsia="ja-JP"/>
        </w:rPr>
        <w:t>0</w:t>
      </w:r>
      <w:r w:rsidR="003813C2">
        <w:rPr>
          <w:rFonts w:ascii="Times New Roman" w:hAnsi="Times New Roman"/>
          <w:lang w:val="en-US" w:eastAsia="ja-JP"/>
        </w:rPr>
        <w:t>.0</w:t>
      </w:r>
      <w:r w:rsidR="003813C2">
        <w:rPr>
          <w:rFonts w:ascii="Times New Roman" w:hAnsi="Times New Roman" w:hint="eastAsia"/>
          <w:lang w:val="en-US" w:eastAsia="ja-JP"/>
        </w:rPr>
        <w:t xml:space="preserve"> </w:t>
      </w:r>
      <w:r w:rsidR="003813C2">
        <w:rPr>
          <w:rFonts w:ascii="Times New Roman" w:hAnsi="Times New Roman"/>
          <w:lang w:val="en-US" w:eastAsia="ja-JP"/>
        </w:rPr>
        <w:t>–</w:t>
      </w:r>
      <w:r w:rsidR="003813C2">
        <w:rPr>
          <w:rFonts w:ascii="Times New Roman" w:hAnsi="Times New Roman" w:hint="eastAsia"/>
          <w:lang w:val="en-US" w:eastAsia="ja-JP"/>
        </w:rPr>
        <w:t xml:space="preserve"> </w:t>
      </w:r>
      <w:r w:rsidR="00DB1A43" w:rsidRPr="00A138F6">
        <w:rPr>
          <w:rFonts w:ascii="Times New Roman" w:hAnsi="Times New Roman" w:hint="eastAsia"/>
          <w:lang w:val="en-US" w:eastAsia="ja-JP"/>
        </w:rPr>
        <w:t>1.0</w:t>
      </w:r>
      <w:r w:rsidR="003813C2">
        <w:rPr>
          <w:rFonts w:ascii="Times New Roman" w:hAnsi="Times New Roman"/>
          <w:lang w:val="en-US" w:eastAsia="ja-JP"/>
        </w:rPr>
        <w:t xml:space="preserve"> V</w:t>
      </w:r>
      <w:r w:rsidR="003813C2">
        <w:rPr>
          <w:rFonts w:ascii="Times New Roman" w:hAnsi="Times New Roman" w:hint="eastAsia"/>
          <w:lang w:val="en-US" w:eastAsia="ja-JP"/>
        </w:rPr>
        <w:t xml:space="preserve"> </w:t>
      </w:r>
      <w:r w:rsidR="00DB1A43" w:rsidRPr="00A138F6">
        <w:rPr>
          <w:rFonts w:ascii="Times New Roman" w:hAnsi="Times New Roman"/>
          <w:lang w:val="en-US" w:eastAsia="ja-JP"/>
        </w:rPr>
        <w:t xml:space="preserve">potential </w:t>
      </w:r>
      <w:r w:rsidR="003813C2">
        <w:rPr>
          <w:rFonts w:ascii="Times New Roman" w:hAnsi="Times New Roman" w:hint="eastAsia"/>
          <w:lang w:val="en-US" w:eastAsia="ja-JP"/>
        </w:rPr>
        <w:t xml:space="preserve">range </w:t>
      </w:r>
      <w:r w:rsidR="00DB1A43" w:rsidRPr="00A138F6">
        <w:rPr>
          <w:rFonts w:ascii="Times New Roman" w:hAnsi="Times New Roman"/>
          <w:lang w:val="en-US" w:eastAsia="ja-JP"/>
        </w:rPr>
        <w:t>by</w:t>
      </w:r>
      <w:r w:rsidR="003813C2">
        <w:rPr>
          <w:rFonts w:ascii="Times New Roman" w:hAnsi="Times New Roman" w:hint="eastAsia"/>
          <w:lang w:val="en-US" w:eastAsia="ja-JP"/>
        </w:rPr>
        <w:t xml:space="preserve"> using </w:t>
      </w:r>
      <w:r w:rsidR="00DB1A43" w:rsidRPr="00A138F6">
        <w:rPr>
          <w:rFonts w:ascii="Times New Roman" w:hAnsi="Times New Roman"/>
          <w:lang w:eastAsia="ja-JP"/>
        </w:rPr>
        <w:t>Basic DC Voltammetry System</w:t>
      </w:r>
      <w:r w:rsidR="00DB1A43" w:rsidRPr="00A138F6">
        <w:rPr>
          <w:rFonts w:ascii="Times New Roman" w:hAnsi="Times New Roman"/>
          <w:lang w:val="en-US" w:eastAsia="ja-JP"/>
        </w:rPr>
        <w:t>.</w:t>
      </w:r>
      <w:r w:rsidR="006426A1" w:rsidRPr="00A138F6">
        <w:rPr>
          <w:rFonts w:ascii="Times New Roman" w:hAnsi="Times New Roman" w:hint="eastAsia"/>
          <w:lang w:val="en-US" w:eastAsia="ja-JP"/>
        </w:rPr>
        <w:t xml:space="preserve"> </w:t>
      </w:r>
      <w:r w:rsidRPr="00A138F6">
        <w:rPr>
          <w:rFonts w:ascii="Times New Roman" w:hAnsi="Times New Roman"/>
          <w:lang w:val="en-US" w:eastAsia="ja-JP"/>
        </w:rPr>
        <w:tab/>
      </w:r>
      <w:r w:rsidR="003B287D" w:rsidRPr="00A138F6">
        <w:rPr>
          <w:rFonts w:ascii="Times New Roman" w:hAnsi="Times New Roman"/>
          <w:lang w:val="en-US" w:eastAsia="ja-JP"/>
        </w:rPr>
        <w:t xml:space="preserve">The dynamic of electrolyte ions may affect the charge storage capacitance. </w:t>
      </w:r>
      <w:r w:rsidR="003B287D" w:rsidRPr="00A138F6">
        <w:rPr>
          <w:rFonts w:ascii="Times New Roman" w:hAnsi="Times New Roman" w:hint="eastAsia"/>
          <w:lang w:val="en-US" w:eastAsia="ja-JP"/>
        </w:rPr>
        <w:t xml:space="preserve">Aqueous electrolytes like </w:t>
      </w:r>
      <w:r w:rsidR="003B287D" w:rsidRPr="00A138F6">
        <w:rPr>
          <w:rFonts w:ascii="Times New Roman" w:hAnsi="Times New Roman"/>
          <w:lang w:val="en-US" w:eastAsia="ja-JP"/>
        </w:rPr>
        <w:t>H</w:t>
      </w:r>
      <w:r w:rsidR="003B287D" w:rsidRPr="00A138F6">
        <w:rPr>
          <w:rFonts w:ascii="Times New Roman" w:hAnsi="Times New Roman"/>
          <w:vertAlign w:val="subscript"/>
          <w:lang w:val="en-US" w:eastAsia="ja-JP"/>
        </w:rPr>
        <w:t>2</w:t>
      </w:r>
      <w:r w:rsidR="003B287D" w:rsidRPr="00A138F6">
        <w:rPr>
          <w:rFonts w:ascii="Times New Roman" w:hAnsi="Times New Roman"/>
          <w:lang w:val="en-US" w:eastAsia="ja-JP"/>
        </w:rPr>
        <w:t>SO</w:t>
      </w:r>
      <w:r w:rsidR="003B287D" w:rsidRPr="00A138F6">
        <w:rPr>
          <w:rFonts w:ascii="Times New Roman" w:hAnsi="Times New Roman"/>
          <w:vertAlign w:val="subscript"/>
          <w:lang w:val="en-US" w:eastAsia="ja-JP"/>
        </w:rPr>
        <w:t>4</w:t>
      </w:r>
      <w:r w:rsidR="003B287D" w:rsidRPr="00A138F6">
        <w:rPr>
          <w:rFonts w:ascii="Times New Roman" w:hAnsi="Times New Roman" w:hint="eastAsia"/>
          <w:lang w:val="en-US" w:eastAsia="ja-JP"/>
        </w:rPr>
        <w:t xml:space="preserve"> solution may result in a</w:t>
      </w:r>
      <w:r w:rsidR="003B287D" w:rsidRPr="00A138F6">
        <w:rPr>
          <w:rFonts w:ascii="Times New Roman" w:hAnsi="Times New Roman"/>
          <w:lang w:val="en-US" w:eastAsia="ja-JP"/>
        </w:rPr>
        <w:t xml:space="preserve"> stable capacitance rate performance </w:t>
      </w:r>
      <w:r w:rsidR="003B287D" w:rsidRPr="00A138F6">
        <w:rPr>
          <w:rFonts w:ascii="Times New Roman" w:hAnsi="Times New Roman" w:hint="eastAsia"/>
          <w:lang w:val="en-US" w:eastAsia="ja-JP"/>
        </w:rPr>
        <w:t xml:space="preserve">and this </w:t>
      </w:r>
      <w:r w:rsidR="003B287D" w:rsidRPr="00A138F6">
        <w:rPr>
          <w:rFonts w:ascii="Times New Roman" w:hAnsi="Times New Roman"/>
          <w:lang w:val="en-US" w:eastAsia="ja-JP"/>
        </w:rPr>
        <w:t>is</w:t>
      </w:r>
      <w:r w:rsidR="003B287D" w:rsidRPr="00A138F6">
        <w:rPr>
          <w:rFonts w:ascii="Times New Roman" w:hAnsi="Times New Roman" w:hint="eastAsia"/>
          <w:lang w:val="en-US" w:eastAsia="ja-JP"/>
        </w:rPr>
        <w:t xml:space="preserve"> critical</w:t>
      </w:r>
      <w:r w:rsidR="003B287D" w:rsidRPr="00A138F6">
        <w:rPr>
          <w:rFonts w:ascii="Times New Roman" w:hAnsi="Times New Roman"/>
          <w:lang w:val="en-US" w:eastAsia="ja-JP"/>
        </w:rPr>
        <w:t xml:space="preserve"> in approaching practical application</w:t>
      </w:r>
      <w:r w:rsidR="003B287D" w:rsidRPr="00A138F6">
        <w:rPr>
          <w:rFonts w:ascii="Times New Roman" w:hAnsi="Times New Roman" w:hint="eastAsia"/>
          <w:lang w:val="en-US" w:eastAsia="ja-JP"/>
        </w:rPr>
        <w:t xml:space="preserve"> [</w:t>
      </w:r>
      <w:proofErr w:type="spellStart"/>
      <w:r w:rsidR="00A138F6" w:rsidRPr="00A138F6">
        <w:rPr>
          <w:rFonts w:ascii="Times New Roman" w:hAnsi="Times New Roman" w:hint="eastAsia"/>
          <w:lang w:val="en-US" w:eastAsia="ja-JP"/>
        </w:rPr>
        <w:t>Azam</w:t>
      </w:r>
      <w:proofErr w:type="spellEnd"/>
      <w:r w:rsidR="00A138F6" w:rsidRPr="00A138F6">
        <w:rPr>
          <w:rFonts w:ascii="Times New Roman" w:hAnsi="Times New Roman" w:hint="eastAsia"/>
          <w:lang w:val="en-US" w:eastAsia="ja-JP"/>
        </w:rPr>
        <w:t>, 2013</w:t>
      </w:r>
      <w:r w:rsidR="003B287D" w:rsidRPr="00A138F6">
        <w:rPr>
          <w:rFonts w:ascii="Times New Roman" w:hAnsi="Times New Roman" w:hint="eastAsia"/>
          <w:lang w:val="en-US" w:eastAsia="ja-JP"/>
        </w:rPr>
        <w:t>]</w:t>
      </w:r>
      <w:r w:rsidR="003B287D" w:rsidRPr="00A138F6">
        <w:rPr>
          <w:rFonts w:ascii="Times New Roman" w:hAnsi="Times New Roman"/>
          <w:lang w:val="en-US" w:eastAsia="ja-JP"/>
        </w:rPr>
        <w:t xml:space="preserve">. </w:t>
      </w:r>
      <w:r w:rsidRPr="00A138F6">
        <w:rPr>
          <w:rFonts w:ascii="Times New Roman" w:hAnsi="Times New Roman"/>
          <w:lang w:val="en-US" w:eastAsia="ja-JP"/>
        </w:rPr>
        <w:t xml:space="preserve">The </w:t>
      </w:r>
      <w:r w:rsidR="006426A1" w:rsidRPr="00A138F6">
        <w:rPr>
          <w:rFonts w:ascii="Times New Roman" w:hAnsi="Times New Roman" w:hint="eastAsia"/>
          <w:lang w:val="en-US" w:eastAsia="ja-JP"/>
        </w:rPr>
        <w:t>current collector (</w:t>
      </w:r>
      <w:r w:rsidRPr="00A138F6">
        <w:rPr>
          <w:rFonts w:ascii="Times New Roman" w:hAnsi="Times New Roman"/>
          <w:lang w:val="en-US" w:eastAsia="ja-JP"/>
        </w:rPr>
        <w:t>substrate</w:t>
      </w:r>
      <w:r w:rsidR="006426A1" w:rsidRPr="00A138F6">
        <w:rPr>
          <w:rFonts w:ascii="Times New Roman" w:hAnsi="Times New Roman" w:hint="eastAsia"/>
          <w:lang w:val="en-US" w:eastAsia="ja-JP"/>
        </w:rPr>
        <w:t>)</w:t>
      </w:r>
      <w:r w:rsidRPr="00A138F6">
        <w:rPr>
          <w:rFonts w:ascii="Times New Roman" w:hAnsi="Times New Roman"/>
          <w:lang w:val="en-US" w:eastAsia="ja-JP"/>
        </w:rPr>
        <w:t xml:space="preserve"> used in this </w:t>
      </w:r>
      <w:r w:rsidR="006426A1" w:rsidRPr="00A138F6">
        <w:rPr>
          <w:rFonts w:ascii="Times New Roman" w:hAnsi="Times New Roman" w:hint="eastAsia"/>
          <w:lang w:val="en-US" w:eastAsia="ja-JP"/>
        </w:rPr>
        <w:t>work</w:t>
      </w:r>
      <w:r w:rsidRPr="00A138F6">
        <w:rPr>
          <w:rFonts w:ascii="Times New Roman" w:hAnsi="Times New Roman"/>
          <w:lang w:val="en-US" w:eastAsia="ja-JP"/>
        </w:rPr>
        <w:t xml:space="preserve"> was </w:t>
      </w:r>
      <w:r w:rsidR="00985672" w:rsidRPr="00A138F6">
        <w:rPr>
          <w:rFonts w:ascii="Times New Roman" w:hAnsi="Times New Roman" w:hint="eastAsia"/>
          <w:lang w:val="en-US" w:eastAsia="ja-JP"/>
        </w:rPr>
        <w:t>Al</w:t>
      </w:r>
      <w:r w:rsidRPr="00A138F6">
        <w:rPr>
          <w:rFonts w:ascii="Times New Roman" w:hAnsi="Times New Roman"/>
          <w:lang w:val="en-US" w:eastAsia="ja-JP"/>
        </w:rPr>
        <w:t xml:space="preserve"> foil </w:t>
      </w:r>
      <w:r w:rsidR="006426A1" w:rsidRPr="00A138F6">
        <w:rPr>
          <w:rFonts w:ascii="Times New Roman" w:hAnsi="Times New Roman" w:hint="eastAsia"/>
          <w:lang w:val="en-US" w:eastAsia="ja-JP"/>
        </w:rPr>
        <w:t xml:space="preserve">with </w:t>
      </w:r>
      <w:r w:rsidRPr="00A138F6">
        <w:rPr>
          <w:rFonts w:ascii="Times New Roman" w:hAnsi="Times New Roman"/>
          <w:lang w:val="en-US" w:eastAsia="ja-JP"/>
        </w:rPr>
        <w:t xml:space="preserve">a </w:t>
      </w:r>
      <w:r w:rsidR="006426A1" w:rsidRPr="00A138F6">
        <w:rPr>
          <w:rFonts w:ascii="Times New Roman" w:hAnsi="Times New Roman"/>
          <w:lang w:val="en-US" w:eastAsia="ja-JP"/>
        </w:rPr>
        <w:t>20 µm</w:t>
      </w:r>
      <w:r w:rsidR="006426A1" w:rsidRPr="00A138F6">
        <w:rPr>
          <w:rFonts w:ascii="Times New Roman" w:hAnsi="Times New Roman" w:hint="eastAsia"/>
          <w:lang w:val="en-US" w:eastAsia="ja-JP"/>
        </w:rPr>
        <w:t xml:space="preserve"> </w:t>
      </w:r>
      <w:r w:rsidRPr="00A138F6">
        <w:rPr>
          <w:rFonts w:ascii="Times New Roman" w:hAnsi="Times New Roman"/>
          <w:lang w:val="en-US" w:eastAsia="ja-JP"/>
        </w:rPr>
        <w:t xml:space="preserve">thickness. </w:t>
      </w:r>
      <w:r w:rsidR="006426A1" w:rsidRPr="00A138F6">
        <w:rPr>
          <w:rFonts w:ascii="Times New Roman" w:hAnsi="Times New Roman" w:hint="eastAsia"/>
          <w:lang w:val="en-US" w:eastAsia="ja-JP"/>
        </w:rPr>
        <w:t>Active material, AC/graphene was</w:t>
      </w:r>
      <w:r w:rsidRPr="00A138F6">
        <w:rPr>
          <w:rFonts w:ascii="Times New Roman" w:hAnsi="Times New Roman"/>
          <w:lang w:val="en-US" w:eastAsia="ja-JP"/>
        </w:rPr>
        <w:t xml:space="preserve"> coated </w:t>
      </w:r>
      <w:r w:rsidR="006426A1" w:rsidRPr="00A138F6">
        <w:rPr>
          <w:rFonts w:ascii="Times New Roman" w:hAnsi="Times New Roman" w:hint="eastAsia"/>
          <w:lang w:val="en-US" w:eastAsia="ja-JP"/>
        </w:rPr>
        <w:t>on</w:t>
      </w:r>
      <w:r w:rsidRPr="00A138F6">
        <w:rPr>
          <w:rFonts w:ascii="Times New Roman" w:hAnsi="Times New Roman"/>
          <w:lang w:val="en-US" w:eastAsia="ja-JP"/>
        </w:rPr>
        <w:t xml:space="preserve"> the surface of the </w:t>
      </w:r>
      <w:r w:rsidR="00985672" w:rsidRPr="00A138F6">
        <w:rPr>
          <w:rFonts w:ascii="Times New Roman" w:hAnsi="Times New Roman" w:hint="eastAsia"/>
          <w:lang w:val="en-US" w:eastAsia="ja-JP"/>
        </w:rPr>
        <w:t>Al</w:t>
      </w:r>
      <w:r w:rsidRPr="00A138F6">
        <w:rPr>
          <w:rFonts w:ascii="Times New Roman" w:hAnsi="Times New Roman"/>
          <w:lang w:val="en-US" w:eastAsia="ja-JP"/>
        </w:rPr>
        <w:t xml:space="preserve"> foil. Here, the adherence between active material and </w:t>
      </w:r>
      <w:r w:rsidR="00985672" w:rsidRPr="00A138F6">
        <w:rPr>
          <w:rFonts w:ascii="Times New Roman" w:hAnsi="Times New Roman" w:hint="eastAsia"/>
          <w:lang w:val="en-US" w:eastAsia="ja-JP"/>
        </w:rPr>
        <w:t>Al</w:t>
      </w:r>
      <w:r w:rsidRPr="00A138F6">
        <w:rPr>
          <w:rFonts w:ascii="Times New Roman" w:hAnsi="Times New Roman"/>
          <w:lang w:val="en-US" w:eastAsia="ja-JP"/>
        </w:rPr>
        <w:t xml:space="preserve"> foil is </w:t>
      </w:r>
      <w:r w:rsidR="006426A1" w:rsidRPr="00A138F6">
        <w:rPr>
          <w:rFonts w:ascii="Times New Roman" w:hAnsi="Times New Roman" w:hint="eastAsia"/>
          <w:lang w:val="en-US" w:eastAsia="ja-JP"/>
        </w:rPr>
        <w:t>crucial to avoid any electrical current leakage during charging and discharging.</w:t>
      </w:r>
    </w:p>
    <w:p w:rsidR="00756513" w:rsidRPr="00756513" w:rsidRDefault="003F5899" w:rsidP="00E46B1A">
      <w:pPr>
        <w:pStyle w:val="Header"/>
        <w:spacing w:beforeLines="50" w:after="120"/>
        <w:ind w:firstLineChars="250" w:firstLine="550"/>
        <w:jc w:val="both"/>
        <w:rPr>
          <w:rFonts w:ascii="Times New Roman" w:eastAsia="ＭＳ 明朝" w:hAnsi="Times New Roman"/>
          <w:bCs/>
          <w:lang w:val="en-US" w:eastAsia="ja-JP"/>
        </w:rPr>
      </w:pPr>
      <w:r w:rsidRPr="003F5899">
        <w:rPr>
          <w:rFonts w:ascii="Times New Roman" w:hAnsi="Times New Roman"/>
          <w:lang w:val="en-US" w:eastAsia="ja-JP"/>
        </w:rPr>
        <w:t>Fig</w:t>
      </w:r>
      <w:r>
        <w:rPr>
          <w:rFonts w:ascii="Times New Roman" w:hAnsi="Times New Roman" w:hint="eastAsia"/>
          <w:lang w:val="en-US" w:eastAsia="ja-JP"/>
        </w:rPr>
        <w:t>ure</w:t>
      </w:r>
      <w:r w:rsidRPr="003F5899">
        <w:rPr>
          <w:rFonts w:ascii="Times New Roman" w:hAnsi="Times New Roman"/>
          <w:lang w:val="en-US" w:eastAsia="ja-JP"/>
        </w:rPr>
        <w:t xml:space="preserve"> 1</w:t>
      </w:r>
      <w:r>
        <w:rPr>
          <w:rFonts w:ascii="Times New Roman" w:hAnsi="Times New Roman" w:hint="eastAsia"/>
          <w:lang w:val="en-US" w:eastAsia="ja-JP"/>
        </w:rPr>
        <w:t>(</w:t>
      </w:r>
      <w:r w:rsidRPr="003F5899">
        <w:rPr>
          <w:rFonts w:ascii="Times New Roman" w:hAnsi="Times New Roman"/>
          <w:lang w:val="en-US" w:eastAsia="ja-JP"/>
        </w:rPr>
        <w:t>a</w:t>
      </w:r>
      <w:r>
        <w:rPr>
          <w:rFonts w:ascii="Times New Roman" w:hAnsi="Times New Roman" w:hint="eastAsia"/>
          <w:lang w:val="en-US" w:eastAsia="ja-JP"/>
        </w:rPr>
        <w:t>)</w:t>
      </w:r>
      <w:r w:rsidRPr="003F5899">
        <w:rPr>
          <w:rFonts w:ascii="Times New Roman" w:hAnsi="Times New Roman"/>
          <w:lang w:val="en-US" w:eastAsia="ja-JP"/>
        </w:rPr>
        <w:t xml:space="preserve"> show</w:t>
      </w:r>
      <w:r>
        <w:rPr>
          <w:rFonts w:ascii="Times New Roman" w:hAnsi="Times New Roman" w:hint="eastAsia"/>
          <w:lang w:val="en-US" w:eastAsia="ja-JP"/>
        </w:rPr>
        <w:t>s</w:t>
      </w:r>
      <w:r w:rsidRPr="003F5899">
        <w:rPr>
          <w:rFonts w:ascii="Times New Roman" w:hAnsi="Times New Roman"/>
          <w:lang w:val="en-US" w:eastAsia="ja-JP"/>
        </w:rPr>
        <w:t xml:space="preserve"> approximately 120 µm of </w:t>
      </w:r>
      <w:r w:rsidR="00E46B1A">
        <w:rPr>
          <w:rFonts w:ascii="Times New Roman" w:hAnsi="Times New Roman" w:hint="eastAsia"/>
          <w:lang w:val="en-US" w:eastAsia="ja-JP"/>
        </w:rPr>
        <w:t>AC/graphene</w:t>
      </w:r>
      <w:r w:rsidRPr="003F5899">
        <w:rPr>
          <w:rFonts w:ascii="Times New Roman" w:hAnsi="Times New Roman"/>
          <w:lang w:val="en-US" w:eastAsia="ja-JP"/>
        </w:rPr>
        <w:t xml:space="preserve"> was coated on the </w:t>
      </w:r>
      <w:r>
        <w:rPr>
          <w:rFonts w:ascii="Times New Roman" w:hAnsi="Times New Roman" w:hint="eastAsia"/>
          <w:lang w:val="en-US" w:eastAsia="ja-JP"/>
        </w:rPr>
        <w:t>Al</w:t>
      </w:r>
      <w:r w:rsidRPr="003F5899">
        <w:rPr>
          <w:rFonts w:ascii="Times New Roman" w:hAnsi="Times New Roman"/>
          <w:lang w:val="en-US" w:eastAsia="ja-JP"/>
        </w:rPr>
        <w:t xml:space="preserve"> foil and </w:t>
      </w:r>
      <w:r>
        <w:rPr>
          <w:rFonts w:ascii="Times New Roman" w:hAnsi="Times New Roman" w:hint="eastAsia"/>
          <w:lang w:val="en-US" w:eastAsia="ja-JP"/>
        </w:rPr>
        <w:t>Figure 1(</w:t>
      </w:r>
      <w:r w:rsidRPr="003F5899">
        <w:rPr>
          <w:rFonts w:ascii="Times New Roman" w:hAnsi="Times New Roman"/>
          <w:lang w:val="en-US" w:eastAsia="ja-JP"/>
        </w:rPr>
        <w:t>b</w:t>
      </w:r>
      <w:r>
        <w:rPr>
          <w:rFonts w:ascii="Times New Roman" w:hAnsi="Times New Roman" w:hint="eastAsia"/>
          <w:lang w:val="en-US" w:eastAsia="ja-JP"/>
        </w:rPr>
        <w:t>)</w:t>
      </w:r>
      <w:r w:rsidRPr="003F5899">
        <w:rPr>
          <w:rFonts w:ascii="Times New Roman" w:hAnsi="Times New Roman"/>
          <w:lang w:val="en-US" w:eastAsia="ja-JP"/>
        </w:rPr>
        <w:t xml:space="preserve"> shows the arrangement of </w:t>
      </w:r>
      <w:r w:rsidR="00945E52">
        <w:rPr>
          <w:rFonts w:ascii="Times New Roman" w:hAnsi="Times New Roman" w:hint="eastAsia"/>
          <w:lang w:val="en-US" w:eastAsia="ja-JP"/>
        </w:rPr>
        <w:t xml:space="preserve">2 </w:t>
      </w:r>
      <w:r w:rsidRPr="003F5899">
        <w:rPr>
          <w:rFonts w:ascii="Times New Roman" w:hAnsi="Times New Roman"/>
          <w:lang w:val="en-US" w:eastAsia="ja-JP"/>
        </w:rPr>
        <w:t>electrode</w:t>
      </w:r>
      <w:r w:rsidR="00945E52">
        <w:rPr>
          <w:rFonts w:ascii="Times New Roman" w:hAnsi="Times New Roman" w:hint="eastAsia"/>
          <w:lang w:val="en-US" w:eastAsia="ja-JP"/>
        </w:rPr>
        <w:t>s</w:t>
      </w:r>
      <w:r w:rsidRPr="003F5899">
        <w:rPr>
          <w:rFonts w:ascii="Times New Roman" w:hAnsi="Times New Roman"/>
          <w:lang w:val="en-US" w:eastAsia="ja-JP"/>
        </w:rPr>
        <w:t xml:space="preserve"> and separator in the coin cell that </w:t>
      </w:r>
      <w:r w:rsidR="00945E52">
        <w:rPr>
          <w:rFonts w:ascii="Times New Roman" w:hAnsi="Times New Roman" w:hint="eastAsia"/>
          <w:lang w:val="en-US" w:eastAsia="ja-JP"/>
        </w:rPr>
        <w:t>were</w:t>
      </w:r>
      <w:r w:rsidRPr="003F5899">
        <w:rPr>
          <w:rFonts w:ascii="Times New Roman" w:hAnsi="Times New Roman"/>
          <w:lang w:val="en-US" w:eastAsia="ja-JP"/>
        </w:rPr>
        <w:t xml:space="preserve"> used </w:t>
      </w:r>
      <w:r w:rsidR="00945E52">
        <w:rPr>
          <w:rFonts w:ascii="Times New Roman" w:hAnsi="Times New Roman" w:hint="eastAsia"/>
          <w:lang w:val="en-US" w:eastAsia="ja-JP"/>
        </w:rPr>
        <w:t>to fabricate the EC</w:t>
      </w:r>
      <w:r w:rsidRPr="003F5899">
        <w:rPr>
          <w:rFonts w:ascii="Times New Roman" w:hAnsi="Times New Roman"/>
          <w:lang w:val="en-US" w:eastAsia="ja-JP"/>
        </w:rPr>
        <w:t xml:space="preserve">. The height of the coin cell is 3.08 mm while the thickness of the electrode is 0.09 mm. </w:t>
      </w:r>
      <w:r w:rsidR="00945E52">
        <w:rPr>
          <w:rFonts w:ascii="Times New Roman" w:hAnsi="Times New Roman" w:hint="eastAsia"/>
          <w:lang w:val="en-US" w:eastAsia="ja-JP"/>
        </w:rPr>
        <w:t>T</w:t>
      </w:r>
      <w:r w:rsidRPr="003F5899">
        <w:rPr>
          <w:rFonts w:ascii="Times New Roman" w:hAnsi="Times New Roman"/>
          <w:lang w:val="en-US" w:eastAsia="ja-JP"/>
        </w:rPr>
        <w:t xml:space="preserve">he spacer is added to </w:t>
      </w:r>
      <w:r w:rsidR="00945E52">
        <w:rPr>
          <w:rFonts w:ascii="Times New Roman" w:hAnsi="Times New Roman" w:hint="eastAsia"/>
          <w:lang w:val="en-US" w:eastAsia="ja-JP"/>
        </w:rPr>
        <w:t>ensure good physical contact</w:t>
      </w:r>
      <w:r w:rsidRPr="003F5899">
        <w:rPr>
          <w:rFonts w:ascii="Times New Roman" w:hAnsi="Times New Roman"/>
          <w:lang w:val="en-US" w:eastAsia="ja-JP"/>
        </w:rPr>
        <w:t xml:space="preserve"> between electrode and the c</w:t>
      </w:r>
      <w:r w:rsidR="00945E52">
        <w:rPr>
          <w:rFonts w:ascii="Times New Roman" w:hAnsi="Times New Roman" w:hint="eastAsia"/>
          <w:lang w:val="en-US" w:eastAsia="ja-JP"/>
        </w:rPr>
        <w:t>ell cap</w:t>
      </w:r>
      <w:r w:rsidRPr="003F5899">
        <w:rPr>
          <w:rFonts w:ascii="Times New Roman" w:hAnsi="Times New Roman"/>
          <w:lang w:val="en-US" w:eastAsia="ja-JP"/>
        </w:rPr>
        <w:t xml:space="preserve">. </w:t>
      </w:r>
      <w:r w:rsidR="006426A1">
        <w:rPr>
          <w:rFonts w:ascii="Times New Roman" w:hAnsi="Times New Roman" w:hint="eastAsia"/>
          <w:lang w:val="en-US" w:eastAsia="ja-JP"/>
        </w:rPr>
        <w:t>Next, f</w:t>
      </w:r>
      <w:r w:rsidR="00640B7C">
        <w:rPr>
          <w:rFonts w:ascii="Times New Roman" w:hAnsi="Times New Roman" w:hint="eastAsia"/>
          <w:lang w:val="en-US" w:eastAsia="ja-JP"/>
        </w:rPr>
        <w:t xml:space="preserve">rom </w:t>
      </w:r>
      <w:r w:rsidR="00B92F34" w:rsidRPr="00B92F34">
        <w:rPr>
          <w:rFonts w:ascii="Times New Roman" w:hAnsi="Times New Roman"/>
          <w:lang w:val="en-US" w:eastAsia="ja-JP"/>
        </w:rPr>
        <w:t>CV analysis</w:t>
      </w:r>
      <w:r w:rsidR="00640B7C">
        <w:rPr>
          <w:rFonts w:ascii="Times New Roman" w:hAnsi="Times New Roman" w:hint="eastAsia"/>
          <w:lang w:val="en-US" w:eastAsia="ja-JP"/>
        </w:rPr>
        <w:t>,</w:t>
      </w:r>
      <w:r w:rsidR="00640B7C">
        <w:rPr>
          <w:rFonts w:ascii="Times New Roman" w:hAnsi="Times New Roman"/>
          <w:lang w:val="en-US" w:eastAsia="ja-JP"/>
        </w:rPr>
        <w:t xml:space="preserve"> </w:t>
      </w:r>
      <w:r w:rsidR="00DB1A43">
        <w:rPr>
          <w:rFonts w:ascii="Times New Roman" w:hAnsi="Times New Roman" w:hint="eastAsia"/>
          <w:lang w:val="en-US" w:eastAsia="ja-JP"/>
        </w:rPr>
        <w:t>at 1 mV s</w:t>
      </w:r>
      <w:r w:rsidR="00DB1A43" w:rsidRPr="00DB1A43">
        <w:rPr>
          <w:rFonts w:ascii="Times New Roman" w:hAnsi="Times New Roman" w:hint="eastAsia"/>
          <w:vertAlign w:val="superscript"/>
          <w:lang w:val="en-US" w:eastAsia="ja-JP"/>
        </w:rPr>
        <w:t>-1</w:t>
      </w:r>
      <w:r w:rsidR="00DB1A43">
        <w:rPr>
          <w:rFonts w:ascii="Times New Roman" w:hAnsi="Times New Roman" w:hint="eastAsia"/>
          <w:lang w:val="en-US" w:eastAsia="ja-JP"/>
        </w:rPr>
        <w:t xml:space="preserve"> scan rate, </w:t>
      </w:r>
      <w:r w:rsidR="00756513" w:rsidRPr="00756513">
        <w:rPr>
          <w:rFonts w:ascii="Times New Roman" w:eastAsia="ＭＳ 明朝" w:hAnsi="Times New Roman"/>
          <w:lang w:val="en-US" w:eastAsia="ja-JP"/>
        </w:rPr>
        <w:t>the</w:t>
      </w:r>
      <w:r w:rsidR="00756513" w:rsidRPr="00756513">
        <w:rPr>
          <w:rFonts w:ascii="Times New Roman" w:eastAsia="ＭＳ 明朝" w:hAnsi="Times New Roman" w:hint="eastAsia"/>
          <w:lang w:val="en-US" w:eastAsia="ja-JP"/>
        </w:rPr>
        <w:t xml:space="preserve"> </w:t>
      </w:r>
      <w:proofErr w:type="spellStart"/>
      <w:r w:rsidR="00756513" w:rsidRPr="00756513">
        <w:rPr>
          <w:rFonts w:ascii="Times New Roman" w:eastAsia="ＭＳ 明朝" w:hAnsi="Times New Roman"/>
          <w:i/>
          <w:lang w:val="en-US" w:eastAsia="ja-JP"/>
        </w:rPr>
        <w:t>C</w:t>
      </w:r>
      <w:r w:rsidR="00756513" w:rsidRPr="00756513">
        <w:rPr>
          <w:rFonts w:ascii="Times New Roman" w:eastAsia="ＭＳ 明朝" w:hAnsi="Times New Roman"/>
          <w:vertAlign w:val="subscript"/>
          <w:lang w:val="en-US" w:eastAsia="ja-JP"/>
        </w:rPr>
        <w:t>sp</w:t>
      </w:r>
      <w:proofErr w:type="spellEnd"/>
      <w:r w:rsidR="00756513" w:rsidRPr="00756513">
        <w:rPr>
          <w:rFonts w:ascii="Times New Roman" w:eastAsia="ＭＳ 明朝" w:hAnsi="Times New Roman" w:hint="eastAsia"/>
          <w:lang w:val="en-US" w:eastAsia="ja-JP"/>
        </w:rPr>
        <w:t xml:space="preserve"> </w:t>
      </w:r>
      <w:r w:rsidR="00756513" w:rsidRPr="00756513">
        <w:rPr>
          <w:rFonts w:ascii="Times New Roman" w:eastAsia="ＭＳ 明朝" w:hAnsi="Times New Roman"/>
          <w:lang w:val="en-US" w:eastAsia="ja-JP"/>
        </w:rPr>
        <w:t>was calculated to be</w:t>
      </w:r>
      <w:r w:rsidR="00756513" w:rsidRPr="00756513">
        <w:rPr>
          <w:rFonts w:ascii="Times New Roman" w:hAnsi="Times New Roman"/>
          <w:lang w:val="en-US" w:eastAsia="ja-JP"/>
        </w:rPr>
        <w:t xml:space="preserve"> </w:t>
      </w:r>
      <w:r w:rsidR="00640B7C" w:rsidRPr="00B92F34">
        <w:rPr>
          <w:rFonts w:ascii="Times New Roman" w:hAnsi="Times New Roman"/>
          <w:lang w:val="en-US" w:eastAsia="ja-JP"/>
        </w:rPr>
        <w:t>115</w:t>
      </w:r>
      <w:r w:rsidR="00640B7C">
        <w:rPr>
          <w:rFonts w:ascii="Times New Roman" w:hAnsi="Times New Roman" w:hint="eastAsia"/>
          <w:lang w:val="en-US" w:eastAsia="ja-JP"/>
        </w:rPr>
        <w:t>.5</w:t>
      </w:r>
      <w:r w:rsidR="00640B7C" w:rsidRPr="00B92F34">
        <w:rPr>
          <w:rFonts w:ascii="Times New Roman" w:hAnsi="Times New Roman"/>
          <w:lang w:val="en-US" w:eastAsia="ja-JP"/>
        </w:rPr>
        <w:t xml:space="preserve"> </w:t>
      </w:r>
      <w:r w:rsidR="00640B7C">
        <w:rPr>
          <w:rFonts w:ascii="Times New Roman" w:hAnsi="Times New Roman" w:hint="eastAsia"/>
          <w:lang w:val="en-US" w:eastAsia="ja-JP"/>
        </w:rPr>
        <w:t>m</w:t>
      </w:r>
      <w:r w:rsidR="00640B7C" w:rsidRPr="00B92F34">
        <w:rPr>
          <w:rFonts w:ascii="Times New Roman" w:hAnsi="Times New Roman"/>
          <w:lang w:val="en-US" w:eastAsia="ja-JP"/>
        </w:rPr>
        <w:t>F</w:t>
      </w:r>
      <w:r w:rsidR="00640B7C">
        <w:rPr>
          <w:rFonts w:ascii="Times New Roman" w:hAnsi="Times New Roman" w:hint="eastAsia"/>
          <w:lang w:val="en-US" w:eastAsia="ja-JP"/>
        </w:rPr>
        <w:t xml:space="preserve"> g</w:t>
      </w:r>
      <w:r w:rsidR="00640B7C" w:rsidRPr="0013617B">
        <w:rPr>
          <w:rFonts w:ascii="Times New Roman" w:hAnsi="Times New Roman" w:hint="eastAsia"/>
          <w:vertAlign w:val="superscript"/>
          <w:lang w:val="en-US" w:eastAsia="ja-JP"/>
        </w:rPr>
        <w:t>-1</w:t>
      </w:r>
      <w:r w:rsidR="00756513">
        <w:rPr>
          <w:rFonts w:ascii="Times New Roman" w:hAnsi="Times New Roman" w:hint="eastAsia"/>
          <w:lang w:val="en-US" w:eastAsia="ja-JP"/>
        </w:rPr>
        <w:t xml:space="preserve"> (0 </w:t>
      </w:r>
      <w:r w:rsidR="00756513">
        <w:rPr>
          <w:rFonts w:ascii="Times New Roman" w:hAnsi="Times New Roman"/>
          <w:lang w:val="en-US" w:eastAsia="ja-JP"/>
        </w:rPr>
        <w:t>–</w:t>
      </w:r>
      <w:r w:rsidR="00756513">
        <w:rPr>
          <w:rFonts w:ascii="Times New Roman" w:hAnsi="Times New Roman" w:hint="eastAsia"/>
          <w:lang w:val="en-US" w:eastAsia="ja-JP"/>
        </w:rPr>
        <w:t xml:space="preserve"> 1.0 V potential).</w:t>
      </w:r>
      <w:r w:rsidR="00640B7C">
        <w:rPr>
          <w:rFonts w:ascii="Times New Roman" w:hAnsi="Times New Roman" w:hint="eastAsia"/>
          <w:lang w:val="en-US" w:eastAsia="ja-JP"/>
        </w:rPr>
        <w:t xml:space="preserve"> </w:t>
      </w:r>
      <w:r w:rsidR="00756513" w:rsidRPr="00756513">
        <w:rPr>
          <w:rFonts w:ascii="Times New Roman" w:hAnsi="Times New Roman"/>
          <w:lang w:val="en-US" w:eastAsia="ja-JP"/>
        </w:rPr>
        <w:t>Storing</w:t>
      </w:r>
      <w:r w:rsidR="00756513" w:rsidRPr="00756513">
        <w:rPr>
          <w:rFonts w:ascii="Times New Roman" w:eastAsia="ＭＳ 明朝" w:hAnsi="Times New Roman"/>
          <w:lang w:val="en-US" w:eastAsia="ja-JP"/>
        </w:rPr>
        <w:t xml:space="preserve"> energy </w:t>
      </w:r>
      <w:r w:rsidR="00756513" w:rsidRPr="00756513">
        <w:rPr>
          <w:rFonts w:ascii="Times New Roman" w:eastAsia="ＭＳ 明朝" w:hAnsi="Times New Roman" w:hint="eastAsia"/>
          <w:lang w:val="en-US" w:eastAsia="ja-JP"/>
        </w:rPr>
        <w:t xml:space="preserve">in </w:t>
      </w:r>
      <w:r w:rsidR="00756513">
        <w:rPr>
          <w:rFonts w:ascii="Times New Roman" w:hAnsi="Times New Roman" w:hint="eastAsia"/>
          <w:lang w:val="en-US" w:eastAsia="ja-JP"/>
        </w:rPr>
        <w:t>AC/graphene</w:t>
      </w:r>
      <w:r w:rsidR="00756513" w:rsidRPr="00756513">
        <w:rPr>
          <w:rFonts w:ascii="Times New Roman" w:eastAsia="ＭＳ 明朝" w:hAnsi="Times New Roman"/>
          <w:lang w:val="en-US" w:eastAsia="ja-JP"/>
        </w:rPr>
        <w:t xml:space="preserve"> </w:t>
      </w:r>
      <w:r w:rsidR="00756513" w:rsidRPr="00756513">
        <w:rPr>
          <w:rFonts w:ascii="Times New Roman" w:eastAsia="ＭＳ 明朝" w:hAnsi="Times New Roman" w:hint="eastAsia"/>
          <w:lang w:val="en-US" w:eastAsia="ja-JP"/>
        </w:rPr>
        <w:t xml:space="preserve">also </w:t>
      </w:r>
      <w:r w:rsidR="00756513" w:rsidRPr="00756513">
        <w:rPr>
          <w:rFonts w:ascii="Times New Roman" w:eastAsia="ＭＳ 明朝" w:hAnsi="Times New Roman"/>
          <w:lang w:val="en-US" w:eastAsia="ja-JP"/>
        </w:rPr>
        <w:t>enables the device to have high rate capability, up to 1</w:t>
      </w:r>
      <w:r w:rsidR="00756513" w:rsidRPr="00756513">
        <w:rPr>
          <w:rFonts w:ascii="Times New Roman" w:eastAsia="ＭＳ 明朝" w:hAnsi="Times New Roman" w:hint="eastAsia"/>
          <w:lang w:val="en-US" w:eastAsia="ja-JP"/>
        </w:rPr>
        <w:t>,</w:t>
      </w:r>
      <w:r w:rsidR="00756513" w:rsidRPr="00756513">
        <w:rPr>
          <w:rFonts w:ascii="Times New Roman" w:eastAsia="ＭＳ 明朝" w:hAnsi="Times New Roman"/>
          <w:lang w:val="en-US" w:eastAsia="ja-JP"/>
        </w:rPr>
        <w:t>000 mV s</w:t>
      </w:r>
      <w:r w:rsidR="00756513" w:rsidRPr="00756513">
        <w:rPr>
          <w:rFonts w:ascii="Times New Roman" w:eastAsia="ＭＳ 明朝" w:hAnsi="Times New Roman"/>
          <w:vertAlign w:val="superscript"/>
          <w:lang w:val="en-US" w:eastAsia="ja-JP"/>
        </w:rPr>
        <w:t>-1</w:t>
      </w:r>
      <w:r w:rsidR="006146FF">
        <w:rPr>
          <w:rFonts w:ascii="Times New Roman" w:hAnsi="Times New Roman" w:hint="eastAsia"/>
          <w:lang w:val="en-US" w:eastAsia="ja-JP"/>
        </w:rPr>
        <w:t xml:space="preserve"> and </w:t>
      </w:r>
      <w:r w:rsidR="006146FF">
        <w:rPr>
          <w:rFonts w:ascii="Times New Roman" w:hAnsi="Times New Roman" w:hint="eastAsia"/>
          <w:lang w:val="en-US" w:eastAsia="ja-JP"/>
        </w:rPr>
        <w:lastRenderedPageBreak/>
        <w:t xml:space="preserve">this is in good agreement to the carbon nanotube based ECs </w:t>
      </w:r>
      <w:r w:rsidR="006146FF" w:rsidRPr="00A138F6">
        <w:rPr>
          <w:rFonts w:ascii="Times New Roman" w:hAnsi="Times New Roman" w:hint="eastAsia"/>
          <w:lang w:val="en-US" w:eastAsia="ja-JP"/>
        </w:rPr>
        <w:t>[</w:t>
      </w:r>
      <w:proofErr w:type="spellStart"/>
      <w:r w:rsidR="00A138F6" w:rsidRPr="00A138F6">
        <w:rPr>
          <w:rFonts w:ascii="Times New Roman" w:hAnsi="Times New Roman" w:hint="eastAsia"/>
          <w:lang w:val="en-US" w:eastAsia="ja-JP"/>
        </w:rPr>
        <w:t>Azam</w:t>
      </w:r>
      <w:proofErr w:type="spellEnd"/>
      <w:r w:rsidR="00A138F6" w:rsidRPr="00A138F6">
        <w:rPr>
          <w:rFonts w:ascii="Times New Roman" w:hAnsi="Times New Roman" w:hint="eastAsia"/>
          <w:lang w:val="en-US" w:eastAsia="ja-JP"/>
        </w:rPr>
        <w:t>, 2012</w:t>
      </w:r>
      <w:r w:rsidR="006146FF" w:rsidRPr="00A138F6">
        <w:rPr>
          <w:rFonts w:ascii="Times New Roman" w:hAnsi="Times New Roman" w:hint="eastAsia"/>
          <w:lang w:val="en-US" w:eastAsia="ja-JP"/>
        </w:rPr>
        <w:t>]</w:t>
      </w:r>
      <w:r w:rsidR="00756513" w:rsidRPr="00A138F6">
        <w:rPr>
          <w:rFonts w:ascii="Times New Roman" w:eastAsia="ＭＳ 明朝" w:hAnsi="Times New Roman"/>
          <w:lang w:val="en-US" w:eastAsia="ja-JP"/>
        </w:rPr>
        <w:t xml:space="preserve">. </w:t>
      </w:r>
      <w:r w:rsidR="00640B7C" w:rsidRPr="00A138F6">
        <w:rPr>
          <w:rFonts w:ascii="Times New Roman" w:hAnsi="Times New Roman" w:hint="eastAsia"/>
          <w:lang w:val="en-US" w:eastAsia="ja-JP"/>
        </w:rPr>
        <w:t>Further, a</w:t>
      </w:r>
      <w:r w:rsidR="00640B7C">
        <w:rPr>
          <w:rFonts w:ascii="Times New Roman" w:hAnsi="Times New Roman" w:hint="eastAsia"/>
          <w:lang w:val="en-US" w:eastAsia="ja-JP"/>
        </w:rPr>
        <w:t>s shown in Figure 1</w:t>
      </w:r>
      <w:r w:rsidR="00945E52">
        <w:rPr>
          <w:rFonts w:ascii="Times New Roman" w:hAnsi="Times New Roman" w:hint="eastAsia"/>
          <w:lang w:val="en-US" w:eastAsia="ja-JP"/>
        </w:rPr>
        <w:t>(c)</w:t>
      </w:r>
      <w:r w:rsidR="00640B7C">
        <w:rPr>
          <w:rFonts w:ascii="Times New Roman" w:hAnsi="Times New Roman" w:hint="eastAsia"/>
          <w:lang w:val="en-US" w:eastAsia="ja-JP"/>
        </w:rPr>
        <w:t>, t</w:t>
      </w:r>
      <w:r w:rsidR="00B92F34" w:rsidRPr="00B92F34">
        <w:rPr>
          <w:rFonts w:ascii="Times New Roman" w:hAnsi="Times New Roman"/>
          <w:lang w:val="en-US" w:eastAsia="ja-JP"/>
        </w:rPr>
        <w:t>he charge</w:t>
      </w:r>
      <w:r w:rsidR="00640B7C">
        <w:rPr>
          <w:rFonts w:ascii="Times New Roman" w:hAnsi="Times New Roman" w:hint="eastAsia"/>
          <w:lang w:val="en-US" w:eastAsia="ja-JP"/>
        </w:rPr>
        <w:t>-</w:t>
      </w:r>
      <w:r w:rsidR="00B92F34" w:rsidRPr="00B92F34">
        <w:rPr>
          <w:rFonts w:ascii="Times New Roman" w:hAnsi="Times New Roman"/>
          <w:lang w:val="en-US" w:eastAsia="ja-JP"/>
        </w:rPr>
        <w:t xml:space="preserve">discharge of the EC </w:t>
      </w:r>
      <w:r w:rsidR="00640B7C">
        <w:rPr>
          <w:rFonts w:ascii="Times New Roman" w:hAnsi="Times New Roman" w:hint="eastAsia"/>
          <w:lang w:val="en-US" w:eastAsia="ja-JP"/>
        </w:rPr>
        <w:t xml:space="preserve">resulted in </w:t>
      </w:r>
      <w:r w:rsidR="00B92F34" w:rsidRPr="00B92F34">
        <w:rPr>
          <w:rFonts w:ascii="Times New Roman" w:hAnsi="Times New Roman"/>
          <w:lang w:val="en-US" w:eastAsia="ja-JP"/>
        </w:rPr>
        <w:t xml:space="preserve">a </w:t>
      </w:r>
      <w:r w:rsidR="00640B7C">
        <w:rPr>
          <w:rFonts w:ascii="Times New Roman" w:hAnsi="Times New Roman" w:hint="eastAsia"/>
          <w:lang w:val="en-US" w:eastAsia="ja-JP"/>
        </w:rPr>
        <w:t>very fast and constant cycle slope (in seconds) in 1.0 V potential range</w:t>
      </w:r>
      <w:r w:rsidR="00B92F34" w:rsidRPr="00B92F34">
        <w:rPr>
          <w:rFonts w:ascii="Times New Roman" w:hAnsi="Times New Roman"/>
          <w:lang w:val="en-US" w:eastAsia="ja-JP"/>
        </w:rPr>
        <w:t>. This shows the eff</w:t>
      </w:r>
      <w:r w:rsidR="00640B7C">
        <w:rPr>
          <w:rFonts w:ascii="Times New Roman" w:hAnsi="Times New Roman"/>
          <w:lang w:val="en-US" w:eastAsia="ja-JP"/>
        </w:rPr>
        <w:t>iciency</w:t>
      </w:r>
      <w:r w:rsidR="00756513">
        <w:rPr>
          <w:rFonts w:ascii="Times New Roman" w:hAnsi="Times New Roman" w:hint="eastAsia"/>
          <w:lang w:val="en-US" w:eastAsia="ja-JP"/>
        </w:rPr>
        <w:t xml:space="preserve"> (</w:t>
      </w:r>
      <w:r w:rsidR="00756513" w:rsidRPr="00756513">
        <w:rPr>
          <w:rFonts w:ascii="Times New Roman" w:eastAsia="ＭＳ 明朝" w:hAnsi="Times New Roman" w:hint="eastAsia"/>
          <w:lang w:val="en-US" w:eastAsia="ja-JP"/>
        </w:rPr>
        <w:t xml:space="preserve">the ability </w:t>
      </w:r>
      <w:r w:rsidR="00756513" w:rsidRPr="00756513">
        <w:rPr>
          <w:rFonts w:ascii="Times New Roman" w:eastAsia="ＭＳ 明朝" w:hAnsi="Times New Roman"/>
          <w:lang w:val="en-US" w:eastAsia="ja-JP"/>
        </w:rPr>
        <w:t>to work</w:t>
      </w:r>
      <w:r w:rsidR="00756513">
        <w:rPr>
          <w:rFonts w:ascii="Times New Roman" w:hAnsi="Times New Roman" w:hint="eastAsia"/>
          <w:lang w:val="en-US" w:eastAsia="ja-JP"/>
        </w:rPr>
        <w:t>)</w:t>
      </w:r>
      <w:r w:rsidR="00640B7C">
        <w:rPr>
          <w:rFonts w:ascii="Times New Roman" w:hAnsi="Times New Roman"/>
          <w:lang w:val="en-US" w:eastAsia="ja-JP"/>
        </w:rPr>
        <w:t xml:space="preserve"> of the </w:t>
      </w:r>
      <w:r w:rsidR="00756513">
        <w:rPr>
          <w:rFonts w:ascii="Times New Roman" w:hAnsi="Times New Roman" w:hint="eastAsia"/>
          <w:lang w:val="en-US" w:eastAsia="ja-JP"/>
        </w:rPr>
        <w:t>electrode</w:t>
      </w:r>
      <w:r w:rsidR="00640B7C">
        <w:rPr>
          <w:rFonts w:ascii="Times New Roman" w:hAnsi="Times New Roman"/>
          <w:lang w:val="en-US" w:eastAsia="ja-JP"/>
        </w:rPr>
        <w:t xml:space="preserve"> during charge</w:t>
      </w:r>
      <w:r w:rsidR="00640B7C">
        <w:rPr>
          <w:rFonts w:ascii="Times New Roman" w:hAnsi="Times New Roman" w:hint="eastAsia"/>
          <w:lang w:val="en-US" w:eastAsia="ja-JP"/>
        </w:rPr>
        <w:t>-</w:t>
      </w:r>
      <w:r w:rsidR="00B92F34" w:rsidRPr="00B92F34">
        <w:rPr>
          <w:rFonts w:ascii="Times New Roman" w:hAnsi="Times New Roman"/>
          <w:lang w:val="en-US" w:eastAsia="ja-JP"/>
        </w:rPr>
        <w:t>discharge</w:t>
      </w:r>
      <w:r w:rsidR="00640B7C">
        <w:rPr>
          <w:rFonts w:ascii="Times New Roman" w:hAnsi="Times New Roman" w:hint="eastAsia"/>
          <w:lang w:val="en-US" w:eastAsia="ja-JP"/>
        </w:rPr>
        <w:t xml:space="preserve"> process</w:t>
      </w:r>
      <w:r w:rsidR="00B92F34" w:rsidRPr="00B92F34">
        <w:rPr>
          <w:rFonts w:ascii="Times New Roman" w:hAnsi="Times New Roman"/>
          <w:lang w:val="en-US" w:eastAsia="ja-JP"/>
        </w:rPr>
        <w:t>.</w:t>
      </w:r>
      <w:r w:rsidR="00640B7C">
        <w:rPr>
          <w:rFonts w:ascii="Times New Roman" w:hAnsi="Times New Roman" w:hint="eastAsia"/>
          <w:lang w:val="en-US" w:eastAsia="ja-JP"/>
        </w:rPr>
        <w:t xml:space="preserve"> It is suggested that </w:t>
      </w:r>
      <w:r w:rsidR="00F317E3">
        <w:rPr>
          <w:rFonts w:ascii="Times New Roman" w:hAnsi="Times New Roman" w:hint="eastAsia"/>
          <w:lang w:val="en-US" w:eastAsia="ja-JP"/>
        </w:rPr>
        <w:t xml:space="preserve">other than </w:t>
      </w:r>
      <w:r w:rsidR="00640B7C">
        <w:rPr>
          <w:rFonts w:ascii="Times New Roman" w:hAnsi="Times New Roman" w:hint="eastAsia"/>
          <w:lang w:val="en-US" w:eastAsia="ja-JP"/>
        </w:rPr>
        <w:t>the successful fabrication of the electrode</w:t>
      </w:r>
      <w:r w:rsidR="00F317E3">
        <w:rPr>
          <w:rFonts w:ascii="Times New Roman" w:hAnsi="Times New Roman" w:hint="eastAsia"/>
          <w:lang w:val="en-US" w:eastAsia="ja-JP"/>
        </w:rPr>
        <w:t xml:space="preserve">, the excellent performance can be </w:t>
      </w:r>
      <w:r w:rsidR="00F317E3">
        <w:rPr>
          <w:rFonts w:ascii="Times New Roman" w:hAnsi="Times New Roman"/>
          <w:lang w:val="en-US" w:eastAsia="ja-JP"/>
        </w:rPr>
        <w:t>attributed</w:t>
      </w:r>
      <w:r w:rsidR="00F317E3">
        <w:rPr>
          <w:rFonts w:ascii="Times New Roman" w:hAnsi="Times New Roman" w:hint="eastAsia"/>
          <w:lang w:val="en-US" w:eastAsia="ja-JP"/>
        </w:rPr>
        <w:t xml:space="preserve"> to the </w:t>
      </w:r>
      <w:r w:rsidR="00640B7C">
        <w:rPr>
          <w:rFonts w:ascii="Times New Roman" w:hAnsi="Times New Roman" w:hint="eastAsia"/>
          <w:lang w:val="en-US" w:eastAsia="ja-JP"/>
        </w:rPr>
        <w:t>p</w:t>
      </w:r>
      <w:r w:rsidR="00756513">
        <w:rPr>
          <w:rFonts w:ascii="Times New Roman" w:hAnsi="Times New Roman" w:hint="eastAsia"/>
          <w:lang w:val="en-US" w:eastAsia="ja-JP"/>
        </w:rPr>
        <w:t>hysical</w:t>
      </w:r>
      <w:r w:rsidR="00640B7C">
        <w:rPr>
          <w:rFonts w:ascii="Times New Roman" w:hAnsi="Times New Roman" w:hint="eastAsia"/>
          <w:lang w:val="en-US" w:eastAsia="ja-JP"/>
        </w:rPr>
        <w:t xml:space="preserve"> </w:t>
      </w:r>
      <w:r w:rsidR="00F317E3">
        <w:rPr>
          <w:rFonts w:ascii="Times New Roman" w:hAnsi="Times New Roman" w:hint="eastAsia"/>
          <w:lang w:val="en-US" w:eastAsia="ja-JP"/>
        </w:rPr>
        <w:t>structures</w:t>
      </w:r>
      <w:r w:rsidR="00756513">
        <w:rPr>
          <w:rFonts w:ascii="Times New Roman" w:hAnsi="Times New Roman" w:hint="eastAsia"/>
          <w:lang w:val="en-US" w:eastAsia="ja-JP"/>
        </w:rPr>
        <w:t xml:space="preserve"> and the intrinsic conductivity owing by the AC/graphene</w:t>
      </w:r>
      <w:r w:rsidR="00F317E3">
        <w:rPr>
          <w:rFonts w:ascii="Times New Roman" w:hAnsi="Times New Roman" w:hint="eastAsia"/>
          <w:lang w:val="en-US" w:eastAsia="ja-JP"/>
        </w:rPr>
        <w:t xml:space="preserve"> electrode.</w:t>
      </w:r>
      <w:r w:rsidR="00640B7C">
        <w:rPr>
          <w:rFonts w:ascii="Times New Roman" w:hAnsi="Times New Roman" w:hint="eastAsia"/>
          <w:lang w:val="en-US" w:eastAsia="ja-JP"/>
        </w:rPr>
        <w:t xml:space="preserve"> </w:t>
      </w:r>
      <w:r w:rsidR="00756513">
        <w:rPr>
          <w:rFonts w:ascii="Times New Roman" w:hAnsi="Times New Roman" w:hint="eastAsia"/>
          <w:lang w:val="en-US" w:eastAsia="ja-JP"/>
        </w:rPr>
        <w:t xml:space="preserve">From this work, </w:t>
      </w:r>
      <w:r w:rsidR="00756513" w:rsidRPr="00756513">
        <w:rPr>
          <w:rFonts w:ascii="Times New Roman" w:eastAsia="ＭＳ 明朝" w:hAnsi="Times New Roman"/>
          <w:bCs/>
          <w:lang w:val="en-US" w:eastAsia="ja-JP"/>
        </w:rPr>
        <w:t xml:space="preserve">the potential of </w:t>
      </w:r>
      <w:r w:rsidR="00756513">
        <w:rPr>
          <w:rFonts w:ascii="Times New Roman" w:hAnsi="Times New Roman" w:hint="eastAsia"/>
          <w:bCs/>
          <w:lang w:val="en-US" w:eastAsia="ja-JP"/>
        </w:rPr>
        <w:t>AC/graphene</w:t>
      </w:r>
      <w:r w:rsidR="00756513" w:rsidRPr="00756513">
        <w:rPr>
          <w:rFonts w:ascii="Times New Roman" w:eastAsia="ＭＳ 明朝" w:hAnsi="Times New Roman"/>
          <w:bCs/>
          <w:lang w:val="en-US" w:eastAsia="ja-JP"/>
        </w:rPr>
        <w:t xml:space="preserve"> electrode for </w:t>
      </w:r>
      <w:r w:rsidR="00C7673E">
        <w:rPr>
          <w:rFonts w:ascii="Times New Roman" w:hAnsi="Times New Roman" w:hint="eastAsia"/>
          <w:bCs/>
          <w:lang w:val="en-US" w:eastAsia="ja-JP"/>
        </w:rPr>
        <w:t xml:space="preserve">industrialization </w:t>
      </w:r>
      <w:r w:rsidR="00756513">
        <w:rPr>
          <w:rFonts w:ascii="Times New Roman" w:hAnsi="Times New Roman" w:hint="eastAsia"/>
          <w:bCs/>
          <w:lang w:val="en-US" w:eastAsia="ja-JP"/>
        </w:rPr>
        <w:t xml:space="preserve">can be further explored by </w:t>
      </w:r>
      <w:r w:rsidR="00C7673E">
        <w:rPr>
          <w:rFonts w:ascii="Times New Roman" w:hAnsi="Times New Roman" w:hint="eastAsia"/>
          <w:bCs/>
          <w:lang w:val="en-US" w:eastAsia="ja-JP"/>
        </w:rPr>
        <w:t xml:space="preserve">other material scientists and/or </w:t>
      </w:r>
      <w:r w:rsidR="00756513">
        <w:rPr>
          <w:rFonts w:ascii="Times New Roman" w:hAnsi="Times New Roman" w:hint="eastAsia"/>
          <w:bCs/>
          <w:lang w:val="en-US" w:eastAsia="ja-JP"/>
        </w:rPr>
        <w:t>energy storage related researchers</w:t>
      </w:r>
      <w:r w:rsidR="00756513" w:rsidRPr="00756513">
        <w:rPr>
          <w:rFonts w:ascii="Times New Roman" w:eastAsia="ＭＳ 明朝" w:hAnsi="Times New Roman"/>
          <w:bCs/>
          <w:lang w:val="en-US" w:eastAsia="ja-JP"/>
        </w:rPr>
        <w:t>.</w:t>
      </w:r>
    </w:p>
    <w:p w:rsidR="00A9664C" w:rsidRPr="002E059F" w:rsidRDefault="00A9664C" w:rsidP="006E6476">
      <w:pPr>
        <w:spacing w:after="0" w:line="240" w:lineRule="auto"/>
        <w:jc w:val="both"/>
        <w:rPr>
          <w:rFonts w:ascii="Times New Roman" w:hAnsi="Times New Roman" w:hint="eastAsia"/>
          <w:lang w:eastAsia="ja-JP"/>
        </w:rPr>
      </w:pPr>
    </w:p>
    <w:p w:rsidR="00A868FC" w:rsidRPr="002E059F" w:rsidRDefault="00286F8A" w:rsidP="006E6476">
      <w:pPr>
        <w:keepNext/>
        <w:spacing w:after="0" w:line="240" w:lineRule="auto"/>
        <w:jc w:val="center"/>
      </w:pPr>
      <w:r w:rsidRPr="00286F8A">
        <w:rPr>
          <w:noProof/>
          <w:lang w:val="en-US" w:eastAsia="ja-JP"/>
        </w:rPr>
        <w:drawing>
          <wp:inline distT="0" distB="0" distL="0" distR="0">
            <wp:extent cx="4188299" cy="3244132"/>
            <wp:effectExtent l="19050" t="0" r="2701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50" cy="3245256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4C" w:rsidRPr="002E059F" w:rsidRDefault="00A868FC" w:rsidP="006E6476">
      <w:pPr>
        <w:pStyle w:val="Caption"/>
        <w:jc w:val="center"/>
        <w:rPr>
          <w:rFonts w:ascii="Times New Roman" w:hAnsi="Times New Roman"/>
          <w:sz w:val="24"/>
          <w:szCs w:val="22"/>
        </w:rPr>
      </w:pPr>
      <w:r w:rsidRPr="002E059F">
        <w:rPr>
          <w:rFonts w:ascii="Times New Roman" w:hAnsi="Times New Roman"/>
          <w:sz w:val="22"/>
        </w:rPr>
        <w:t xml:space="preserve">Figure </w:t>
      </w:r>
      <w:r w:rsidR="00FC0317">
        <w:rPr>
          <w:rFonts w:ascii="Times New Roman" w:hAnsi="Times New Roman"/>
          <w:sz w:val="22"/>
        </w:rPr>
        <w:t>1</w:t>
      </w:r>
      <w:r w:rsidR="00C32329">
        <w:rPr>
          <w:rFonts w:ascii="Times New Roman" w:hAnsi="Times New Roman"/>
          <w:sz w:val="22"/>
        </w:rPr>
        <w:t>:</w:t>
      </w:r>
      <w:r w:rsidR="00C32329">
        <w:rPr>
          <w:rFonts w:ascii="Times New Roman" w:hAnsi="Times New Roman" w:hint="eastAsia"/>
          <w:sz w:val="22"/>
          <w:lang w:eastAsia="ja-JP"/>
        </w:rPr>
        <w:t xml:space="preserve"> (a) As-fabricated electrode on Al foil, (b) </w:t>
      </w:r>
      <w:r w:rsidR="002E23C6">
        <w:rPr>
          <w:rFonts w:ascii="Times New Roman" w:hAnsi="Times New Roman" w:hint="eastAsia"/>
          <w:sz w:val="22"/>
          <w:lang w:eastAsia="ja-JP"/>
        </w:rPr>
        <w:t>symmetric electrodes</w:t>
      </w:r>
      <w:r w:rsidR="00C32329">
        <w:rPr>
          <w:rFonts w:ascii="Times New Roman" w:hAnsi="Times New Roman" w:hint="eastAsia"/>
          <w:sz w:val="22"/>
          <w:lang w:eastAsia="ja-JP"/>
        </w:rPr>
        <w:t xml:space="preserve"> in 2032 coin cell and (c) charge-discharge analysis of AC-based electrochemical capacitor in 1M H</w:t>
      </w:r>
      <w:r w:rsidR="00C32329" w:rsidRPr="00C32329">
        <w:rPr>
          <w:rFonts w:ascii="Times New Roman" w:hAnsi="Times New Roman" w:hint="eastAsia"/>
          <w:sz w:val="22"/>
          <w:vertAlign w:val="subscript"/>
          <w:lang w:eastAsia="ja-JP"/>
        </w:rPr>
        <w:t>2</w:t>
      </w:r>
      <w:r w:rsidR="00C32329">
        <w:rPr>
          <w:rFonts w:ascii="Times New Roman" w:hAnsi="Times New Roman" w:hint="eastAsia"/>
          <w:sz w:val="22"/>
          <w:lang w:eastAsia="ja-JP"/>
        </w:rPr>
        <w:t>SO</w:t>
      </w:r>
      <w:r w:rsidR="00C32329" w:rsidRPr="00C32329">
        <w:rPr>
          <w:rFonts w:ascii="Times New Roman" w:hAnsi="Times New Roman" w:hint="eastAsia"/>
          <w:sz w:val="22"/>
          <w:vertAlign w:val="subscript"/>
          <w:lang w:eastAsia="ja-JP"/>
        </w:rPr>
        <w:t>4</w:t>
      </w:r>
      <w:r w:rsidR="00C32329">
        <w:rPr>
          <w:rFonts w:ascii="Times New Roman" w:hAnsi="Times New Roman" w:hint="eastAsia"/>
          <w:sz w:val="22"/>
          <w:lang w:eastAsia="ja-JP"/>
        </w:rPr>
        <w:t xml:space="preserve"> electrolyte</w:t>
      </w:r>
    </w:p>
    <w:p w:rsidR="00317139" w:rsidRPr="002E059F" w:rsidRDefault="006E6476" w:rsidP="00E46B1A">
      <w:pPr>
        <w:spacing w:beforeLines="50" w:afterLines="50" w:line="240" w:lineRule="auto"/>
        <w:jc w:val="both"/>
        <w:rPr>
          <w:rFonts w:ascii="Times New Roman" w:hAnsi="Times New Roman"/>
        </w:rPr>
      </w:pPr>
      <w:r w:rsidRPr="002E059F">
        <w:rPr>
          <w:rFonts w:ascii="Times New Roman" w:hAnsi="Times New Roman"/>
          <w:b/>
        </w:rPr>
        <w:t>Acknowledgement</w:t>
      </w:r>
      <w:r w:rsidRPr="002E059F">
        <w:rPr>
          <w:rFonts w:ascii="Times New Roman" w:hAnsi="Times New Roman"/>
        </w:rPr>
        <w:t>: Th</w:t>
      </w:r>
      <w:r w:rsidR="00EB3EB7">
        <w:rPr>
          <w:rFonts w:ascii="Times New Roman" w:hAnsi="Times New Roman" w:hint="eastAsia"/>
          <w:lang w:eastAsia="ja-JP"/>
        </w:rPr>
        <w:t xml:space="preserve">is work was </w:t>
      </w:r>
      <w:r w:rsidR="00EB3EB7">
        <w:rPr>
          <w:rFonts w:ascii="Times New Roman" w:hAnsi="Times New Roman"/>
          <w:lang w:eastAsia="ja-JP"/>
        </w:rPr>
        <w:t>financially</w:t>
      </w:r>
      <w:r w:rsidR="00EB3EB7">
        <w:rPr>
          <w:rFonts w:ascii="Times New Roman" w:hAnsi="Times New Roman" w:hint="eastAsia"/>
          <w:lang w:eastAsia="ja-JP"/>
        </w:rPr>
        <w:t xml:space="preserve"> supported by </w:t>
      </w:r>
      <w:r w:rsidR="00EB3EB7" w:rsidRPr="00EB3EB7">
        <w:rPr>
          <w:rFonts w:ascii="Times New Roman" w:hAnsi="Times New Roman"/>
          <w:lang w:val="en-US" w:eastAsia="ja-JP"/>
        </w:rPr>
        <w:t>eScienceFund research grant from Ministry of Science, Technology and Innovation (MOSTI), Malaysia No.:</w:t>
      </w:r>
      <w:r w:rsidR="00EB3EB7" w:rsidRPr="00EB3EB7">
        <w:rPr>
          <w:rFonts w:ascii="Times New Roman" w:hAnsi="Times New Roman" w:hint="eastAsia"/>
          <w:lang w:val="en-US" w:eastAsia="ja-JP"/>
        </w:rPr>
        <w:t xml:space="preserve"> </w:t>
      </w:r>
      <w:r w:rsidR="00EB3EB7" w:rsidRPr="00EB3EB7">
        <w:rPr>
          <w:rFonts w:ascii="Times New Roman" w:hAnsi="Times New Roman"/>
          <w:lang w:val="en-US" w:eastAsia="ja-JP"/>
        </w:rPr>
        <w:t>03-01-14-SF006.</w:t>
      </w:r>
      <w:r w:rsidR="00EB3EB7">
        <w:rPr>
          <w:rFonts w:ascii="Times New Roman" w:hAnsi="Times New Roman" w:hint="eastAsia"/>
          <w:lang w:eastAsia="ja-JP"/>
        </w:rPr>
        <w:t xml:space="preserve"> Authors are also thankful to the </w:t>
      </w:r>
      <w:r w:rsidRPr="002E059F">
        <w:rPr>
          <w:rFonts w:ascii="Times New Roman" w:hAnsi="Times New Roman"/>
        </w:rPr>
        <w:t>Ministry of Education</w:t>
      </w:r>
      <w:r w:rsidR="00A138F6">
        <w:rPr>
          <w:rFonts w:ascii="Times New Roman" w:hAnsi="Times New Roman" w:hint="eastAsia"/>
          <w:lang w:eastAsia="ja-JP"/>
        </w:rPr>
        <w:t xml:space="preserve"> (MO</w:t>
      </w:r>
      <w:r w:rsidR="00EB3EB7">
        <w:rPr>
          <w:rFonts w:ascii="Times New Roman" w:hAnsi="Times New Roman" w:hint="eastAsia"/>
          <w:lang w:eastAsia="ja-JP"/>
        </w:rPr>
        <w:t>E)</w:t>
      </w:r>
      <w:r w:rsidR="00A138F6">
        <w:rPr>
          <w:rFonts w:ascii="Times New Roman" w:hAnsi="Times New Roman" w:hint="eastAsia"/>
          <w:lang w:eastAsia="ja-JP"/>
        </w:rPr>
        <w:t>, Malaysia</w:t>
      </w:r>
      <w:r w:rsidRPr="002E059F">
        <w:rPr>
          <w:rFonts w:ascii="Times New Roman" w:hAnsi="Times New Roman"/>
        </w:rPr>
        <w:t xml:space="preserve"> for </w:t>
      </w:r>
      <w:r w:rsidR="00EB3EB7">
        <w:rPr>
          <w:rFonts w:ascii="Times New Roman" w:hAnsi="Times New Roman" w:hint="eastAsia"/>
          <w:lang w:eastAsia="ja-JP"/>
        </w:rPr>
        <w:t>ERGS</w:t>
      </w:r>
      <w:r w:rsidRPr="002E059F">
        <w:rPr>
          <w:rFonts w:ascii="Times New Roman" w:hAnsi="Times New Roman"/>
        </w:rPr>
        <w:t xml:space="preserve"> Grant</w:t>
      </w:r>
      <w:r w:rsidR="00A138F6">
        <w:rPr>
          <w:rFonts w:ascii="Times New Roman" w:hAnsi="Times New Roman" w:hint="eastAsia"/>
          <w:lang w:eastAsia="ja-JP"/>
        </w:rPr>
        <w:t xml:space="preserve">, No. </w:t>
      </w:r>
      <w:r w:rsidR="00EB3EB7">
        <w:rPr>
          <w:rFonts w:ascii="Times New Roman" w:hAnsi="Times New Roman" w:hint="eastAsia"/>
          <w:lang w:eastAsia="ja-JP"/>
        </w:rPr>
        <w:t>ERGS/1/2013/TK04/UTEM/02/01</w:t>
      </w:r>
      <w:r w:rsidRPr="002E059F">
        <w:rPr>
          <w:rFonts w:ascii="Times New Roman" w:hAnsi="Times New Roman"/>
        </w:rPr>
        <w:t>.</w:t>
      </w:r>
      <w:r w:rsidR="00EB3EB7" w:rsidRPr="00EB3EB7">
        <w:rPr>
          <w:rFonts w:ascii="Times New Roman" w:eastAsia="SimSun" w:hAnsi="Times New Roman"/>
          <w:sz w:val="20"/>
          <w:szCs w:val="20"/>
          <w:lang w:val="en-US"/>
        </w:rPr>
        <w:t xml:space="preserve"> </w:t>
      </w:r>
      <w:r w:rsidR="00EB3EB7" w:rsidRPr="00EB3EB7">
        <w:rPr>
          <w:rFonts w:ascii="Times New Roman" w:hAnsi="Times New Roman"/>
          <w:lang w:val="en-US"/>
        </w:rPr>
        <w:t>Special thank</w:t>
      </w:r>
      <w:r w:rsidR="00EB3EB7">
        <w:rPr>
          <w:rFonts w:ascii="Times New Roman" w:hAnsi="Times New Roman" w:hint="eastAsia"/>
          <w:lang w:val="en-US" w:eastAsia="ja-JP"/>
        </w:rPr>
        <w:t>s to</w:t>
      </w:r>
      <w:r w:rsidR="00EB3EB7" w:rsidRPr="00EB3EB7">
        <w:rPr>
          <w:rFonts w:ascii="Times New Roman" w:hAnsi="Times New Roman"/>
          <w:lang w:val="en-US"/>
        </w:rPr>
        <w:t xml:space="preserve"> Magna Value </w:t>
      </w:r>
      <w:proofErr w:type="spellStart"/>
      <w:r w:rsidR="00EB3EB7" w:rsidRPr="00EB3EB7">
        <w:rPr>
          <w:rFonts w:ascii="Times New Roman" w:hAnsi="Times New Roman"/>
          <w:lang w:val="en-US"/>
        </w:rPr>
        <w:t>Sdn</w:t>
      </w:r>
      <w:proofErr w:type="spellEnd"/>
      <w:r w:rsidR="00EB3EB7">
        <w:rPr>
          <w:rFonts w:ascii="Times New Roman" w:hAnsi="Times New Roman" w:hint="eastAsia"/>
          <w:lang w:val="en-US" w:eastAsia="ja-JP"/>
        </w:rPr>
        <w:t xml:space="preserve">. </w:t>
      </w:r>
      <w:r w:rsidR="00EB3EB7" w:rsidRPr="00EB3EB7">
        <w:rPr>
          <w:rFonts w:ascii="Times New Roman" w:hAnsi="Times New Roman"/>
          <w:lang w:val="en-US"/>
        </w:rPr>
        <w:t>Bhd</w:t>
      </w:r>
      <w:r w:rsidR="00EB3EB7">
        <w:rPr>
          <w:rFonts w:ascii="Times New Roman" w:hAnsi="Times New Roman" w:hint="eastAsia"/>
          <w:lang w:val="en-US" w:eastAsia="ja-JP"/>
        </w:rPr>
        <w:t>.</w:t>
      </w:r>
      <w:r w:rsidR="00EB3EB7" w:rsidRPr="00EB3EB7">
        <w:rPr>
          <w:rFonts w:ascii="Times New Roman" w:hAnsi="Times New Roman"/>
          <w:lang w:val="en-US"/>
        </w:rPr>
        <w:t xml:space="preserve"> </w:t>
      </w:r>
      <w:r w:rsidR="00EB3EB7">
        <w:rPr>
          <w:rFonts w:ascii="Times New Roman" w:hAnsi="Times New Roman" w:hint="eastAsia"/>
          <w:lang w:val="en-US" w:eastAsia="ja-JP"/>
        </w:rPr>
        <w:t>for the support in electrode fabrication and for sharing expertise in applied electrochemistry.</w:t>
      </w:r>
    </w:p>
    <w:p w:rsidR="006E6476" w:rsidRPr="00A138F6" w:rsidRDefault="006E6476" w:rsidP="006E6476">
      <w:pPr>
        <w:spacing w:after="0" w:line="240" w:lineRule="auto"/>
        <w:jc w:val="both"/>
        <w:rPr>
          <w:rFonts w:ascii="Times New Roman" w:hAnsi="Times New Roman"/>
        </w:rPr>
      </w:pPr>
    </w:p>
    <w:p w:rsidR="00EB3505" w:rsidRPr="002E059F" w:rsidRDefault="00DF516D" w:rsidP="00EB3505">
      <w:pPr>
        <w:spacing w:after="0" w:line="240" w:lineRule="auto"/>
        <w:jc w:val="both"/>
        <w:divId w:val="55592363"/>
        <w:rPr>
          <w:rFonts w:ascii="Times New Roman" w:hAnsi="Times New Roman"/>
          <w:b/>
        </w:rPr>
      </w:pPr>
      <w:r w:rsidRPr="002E059F">
        <w:rPr>
          <w:rFonts w:ascii="Times New Roman" w:hAnsi="Times New Roman"/>
          <w:b/>
        </w:rPr>
        <w:t>References</w:t>
      </w:r>
    </w:p>
    <w:p w:rsidR="00F52D8E" w:rsidRPr="00F52D8E" w:rsidRDefault="00F52D8E" w:rsidP="00A138F6">
      <w:pPr>
        <w:pStyle w:val="Default"/>
        <w:spacing w:beforeLines="50" w:afterLines="50"/>
        <w:ind w:left="567" w:hanging="567"/>
        <w:jc w:val="both"/>
        <w:divId w:val="1015889051"/>
        <w:rPr>
          <w:rFonts w:hint="eastAsia"/>
          <w:color w:val="auto"/>
          <w:sz w:val="22"/>
          <w:szCs w:val="22"/>
          <w:lang w:eastAsia="ja-JP"/>
        </w:rPr>
      </w:pPr>
      <w:proofErr w:type="spellStart"/>
      <w:r w:rsidRPr="00F52D8E">
        <w:rPr>
          <w:color w:val="auto"/>
          <w:sz w:val="22"/>
          <w:szCs w:val="22"/>
          <w:lang w:eastAsia="ja-JP"/>
        </w:rPr>
        <w:t>Azam</w:t>
      </w:r>
      <w:proofErr w:type="spellEnd"/>
      <w:r w:rsidRPr="00F52D8E">
        <w:rPr>
          <w:color w:val="auto"/>
          <w:sz w:val="22"/>
          <w:szCs w:val="22"/>
          <w:lang w:eastAsia="ja-JP"/>
        </w:rPr>
        <w:t xml:space="preserve"> M. A., </w:t>
      </w:r>
      <w:proofErr w:type="spellStart"/>
      <w:r w:rsidRPr="00F52D8E">
        <w:rPr>
          <w:color w:val="auto"/>
          <w:sz w:val="22"/>
          <w:szCs w:val="22"/>
          <w:lang w:eastAsia="ja-JP"/>
        </w:rPr>
        <w:t>Isomura</w:t>
      </w:r>
      <w:proofErr w:type="spellEnd"/>
      <w:r w:rsidRPr="00F52D8E">
        <w:rPr>
          <w:color w:val="auto"/>
          <w:sz w:val="22"/>
          <w:szCs w:val="22"/>
          <w:lang w:eastAsia="ja-JP"/>
        </w:rPr>
        <w:t xml:space="preserve"> K., Fujiwara A., Shimoda T. (2012) Direct growth of vertically aligned single-walled CNTs on conducting substrate and its electrochemical performance in ionic liquid. </w:t>
      </w:r>
      <w:proofErr w:type="gramStart"/>
      <w:r w:rsidRPr="00F52D8E">
        <w:rPr>
          <w:i/>
          <w:color w:val="auto"/>
          <w:sz w:val="22"/>
          <w:szCs w:val="22"/>
          <w:lang w:eastAsia="ja-JP"/>
        </w:rPr>
        <w:t>Phys. Status Solidi A</w:t>
      </w:r>
      <w:r w:rsidRPr="00F52D8E">
        <w:rPr>
          <w:color w:val="auto"/>
          <w:sz w:val="22"/>
          <w:szCs w:val="22"/>
          <w:lang w:eastAsia="ja-JP"/>
        </w:rPr>
        <w:t>, 209, 2260.</w:t>
      </w:r>
      <w:proofErr w:type="gramEnd"/>
    </w:p>
    <w:p w:rsidR="00F52D8E" w:rsidRPr="00F52D8E" w:rsidRDefault="00F52D8E" w:rsidP="00A138F6">
      <w:pPr>
        <w:pStyle w:val="Default"/>
        <w:spacing w:beforeLines="50" w:afterLines="50"/>
        <w:ind w:left="567" w:hanging="567"/>
        <w:jc w:val="both"/>
        <w:divId w:val="1015889051"/>
        <w:rPr>
          <w:rFonts w:hint="eastAsia"/>
          <w:color w:val="auto"/>
          <w:sz w:val="22"/>
          <w:szCs w:val="22"/>
          <w:lang w:eastAsia="ja-JP"/>
        </w:rPr>
      </w:pPr>
      <w:proofErr w:type="spellStart"/>
      <w:r w:rsidRPr="00F52D8E">
        <w:rPr>
          <w:color w:val="auto"/>
          <w:sz w:val="22"/>
          <w:szCs w:val="22"/>
          <w:lang w:eastAsia="ja-JP"/>
        </w:rPr>
        <w:t>Azam</w:t>
      </w:r>
      <w:proofErr w:type="spellEnd"/>
      <w:r w:rsidRPr="00F52D8E">
        <w:rPr>
          <w:color w:val="auto"/>
          <w:sz w:val="22"/>
          <w:szCs w:val="22"/>
          <w:lang w:eastAsia="ja-JP"/>
        </w:rPr>
        <w:t xml:space="preserve"> M. A., Fujiwara A., Shimoda T. (2013) Significant Capacitance Performance of Vertically Aligned Single-Walled CNT Supercapacitor by Varying Potassium Hydroxide Concentration. </w:t>
      </w:r>
      <w:r w:rsidRPr="00F52D8E">
        <w:rPr>
          <w:i/>
          <w:color w:val="auto"/>
          <w:sz w:val="22"/>
          <w:szCs w:val="22"/>
          <w:lang w:eastAsia="ja-JP"/>
        </w:rPr>
        <w:t xml:space="preserve">Int. J. </w:t>
      </w:r>
      <w:proofErr w:type="spellStart"/>
      <w:r w:rsidRPr="00F52D8E">
        <w:rPr>
          <w:i/>
          <w:color w:val="auto"/>
          <w:sz w:val="22"/>
          <w:szCs w:val="22"/>
          <w:lang w:eastAsia="ja-JP"/>
        </w:rPr>
        <w:t>Electrochem</w:t>
      </w:r>
      <w:proofErr w:type="spellEnd"/>
      <w:r w:rsidRPr="00F52D8E">
        <w:rPr>
          <w:i/>
          <w:color w:val="auto"/>
          <w:sz w:val="22"/>
          <w:szCs w:val="22"/>
          <w:lang w:eastAsia="ja-JP"/>
        </w:rPr>
        <w:t>. Sci.</w:t>
      </w:r>
      <w:r w:rsidRPr="00F52D8E">
        <w:rPr>
          <w:color w:val="auto"/>
          <w:sz w:val="22"/>
          <w:szCs w:val="22"/>
          <w:lang w:eastAsia="ja-JP"/>
        </w:rPr>
        <w:t>, 8, 3902 - 3911.</w:t>
      </w:r>
    </w:p>
    <w:p w:rsidR="00F52D8E" w:rsidRPr="00F52D8E" w:rsidRDefault="00F52D8E" w:rsidP="00A138F6">
      <w:pPr>
        <w:pStyle w:val="Default"/>
        <w:spacing w:beforeLines="50" w:afterLines="50"/>
        <w:ind w:left="567" w:hanging="567"/>
        <w:jc w:val="both"/>
        <w:divId w:val="1015889051"/>
        <w:rPr>
          <w:rFonts w:hint="eastAsia"/>
          <w:color w:val="auto"/>
          <w:sz w:val="22"/>
          <w:szCs w:val="22"/>
          <w:lang w:eastAsia="ja-JP"/>
        </w:rPr>
      </w:pPr>
      <w:proofErr w:type="spellStart"/>
      <w:r w:rsidRPr="00F52D8E">
        <w:rPr>
          <w:sz w:val="22"/>
          <w:szCs w:val="22"/>
          <w:lang w:eastAsia="ja-JP"/>
        </w:rPr>
        <w:t>Candelaria</w:t>
      </w:r>
      <w:proofErr w:type="spellEnd"/>
      <w:r w:rsidRPr="00F52D8E">
        <w:rPr>
          <w:sz w:val="22"/>
          <w:szCs w:val="22"/>
          <w:lang w:eastAsia="ja-JP"/>
        </w:rPr>
        <w:t xml:space="preserve"> S. L. et al. (2012) Nanostructured carbon for energy storage and conversion. </w:t>
      </w:r>
      <w:r w:rsidRPr="00F52D8E">
        <w:rPr>
          <w:i/>
          <w:sz w:val="22"/>
          <w:szCs w:val="22"/>
          <w:lang w:eastAsia="ja-JP"/>
        </w:rPr>
        <w:t>Nano Energy</w:t>
      </w:r>
      <w:r w:rsidRPr="00F52D8E">
        <w:rPr>
          <w:sz w:val="22"/>
          <w:szCs w:val="22"/>
          <w:lang w:eastAsia="ja-JP"/>
        </w:rPr>
        <w:t>, 1, 195-220.</w:t>
      </w:r>
      <w:r w:rsidRPr="00F52D8E">
        <w:rPr>
          <w:color w:val="auto"/>
          <w:sz w:val="22"/>
          <w:szCs w:val="22"/>
          <w:lang w:eastAsia="ja-JP"/>
        </w:rPr>
        <w:t xml:space="preserve"> </w:t>
      </w:r>
    </w:p>
    <w:p w:rsidR="00F52D8E" w:rsidRPr="00F52D8E" w:rsidRDefault="00F52D8E" w:rsidP="00A138F6">
      <w:pPr>
        <w:pStyle w:val="Default"/>
        <w:spacing w:beforeLines="50" w:afterLines="50"/>
        <w:ind w:left="567" w:hanging="567"/>
        <w:jc w:val="both"/>
        <w:divId w:val="1015889051"/>
        <w:rPr>
          <w:rFonts w:hint="eastAsia"/>
          <w:sz w:val="22"/>
          <w:szCs w:val="22"/>
          <w:lang w:eastAsia="ja-JP"/>
        </w:rPr>
      </w:pPr>
      <w:r w:rsidRPr="00F52D8E">
        <w:rPr>
          <w:color w:val="auto"/>
          <w:sz w:val="22"/>
          <w:szCs w:val="22"/>
          <w:lang w:eastAsia="ja-JP"/>
        </w:rPr>
        <w:t xml:space="preserve">Inagaki M., Konno H., </w:t>
      </w:r>
      <w:proofErr w:type="spellStart"/>
      <w:r w:rsidRPr="00F52D8E">
        <w:rPr>
          <w:color w:val="auto"/>
          <w:sz w:val="22"/>
          <w:szCs w:val="22"/>
          <w:lang w:eastAsia="ja-JP"/>
        </w:rPr>
        <w:t>Tanaike</w:t>
      </w:r>
      <w:proofErr w:type="spellEnd"/>
      <w:r w:rsidRPr="00F52D8E">
        <w:rPr>
          <w:color w:val="auto"/>
          <w:sz w:val="22"/>
          <w:szCs w:val="22"/>
          <w:lang w:eastAsia="ja-JP"/>
        </w:rPr>
        <w:t xml:space="preserve"> O. (2010) Carbon materials for electrochemical capacitors. </w:t>
      </w:r>
      <w:r w:rsidRPr="00F52D8E">
        <w:rPr>
          <w:i/>
          <w:color w:val="auto"/>
          <w:sz w:val="22"/>
          <w:szCs w:val="22"/>
          <w:lang w:eastAsia="ja-JP"/>
        </w:rPr>
        <w:t>J. Power Sources</w:t>
      </w:r>
      <w:r w:rsidRPr="00F52D8E">
        <w:rPr>
          <w:color w:val="auto"/>
          <w:sz w:val="22"/>
          <w:szCs w:val="22"/>
          <w:lang w:eastAsia="ja-JP"/>
        </w:rPr>
        <w:t>, 195, 7880.</w:t>
      </w:r>
    </w:p>
    <w:sectPr w:rsidR="00F52D8E" w:rsidRPr="00F52D8E" w:rsidSect="00C57DD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D86" w:rsidRDefault="00901D86" w:rsidP="00911F08">
      <w:pPr>
        <w:spacing w:after="0" w:line="240" w:lineRule="auto"/>
      </w:pPr>
      <w:r>
        <w:separator/>
      </w:r>
    </w:p>
  </w:endnote>
  <w:endnote w:type="continuationSeparator" w:id="0">
    <w:p w:rsidR="00901D86" w:rsidRDefault="00901D86" w:rsidP="0091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D86" w:rsidRDefault="00901D86" w:rsidP="00911F08">
      <w:pPr>
        <w:spacing w:after="0" w:line="240" w:lineRule="auto"/>
      </w:pPr>
      <w:r>
        <w:separator/>
      </w:r>
    </w:p>
  </w:footnote>
  <w:footnote w:type="continuationSeparator" w:id="0">
    <w:p w:rsidR="00901D86" w:rsidRDefault="00901D86" w:rsidP="0091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08" w:rsidRPr="001C6E9C" w:rsidRDefault="005C0FC8" w:rsidP="00911F08">
    <w:pPr>
      <w:pStyle w:val="Header"/>
      <w:rPr>
        <w:rFonts w:ascii="Times New Roman" w:hAnsi="Times New Roman"/>
      </w:rPr>
    </w:pPr>
    <w:r w:rsidRPr="001C6E9C">
      <w:rPr>
        <w:rFonts w:ascii="Times New Roman" w:hAnsi="Times New Roman"/>
      </w:rPr>
      <w:t xml:space="preserve">Malaysian Technical Universities Conference </w:t>
    </w:r>
    <w:r w:rsidRPr="001C6E9C">
      <w:rPr>
        <w:rFonts w:ascii="Times New Roman" w:hAnsi="Times New Roman"/>
      </w:rPr>
      <w:br/>
      <w:t xml:space="preserve">on Engineering &amp; Technology (MUCET) 2013 </w:t>
    </w:r>
  </w:p>
  <w:p w:rsidR="005C0FC8" w:rsidRPr="001C6E9C" w:rsidRDefault="005C0FC8" w:rsidP="00911F08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5FE"/>
    <w:multiLevelType w:val="hybridMultilevel"/>
    <w:tmpl w:val="5CF45CBC"/>
    <w:lvl w:ilvl="0" w:tplc="C9CE5E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0840FA"/>
    <w:multiLevelType w:val="hybridMultilevel"/>
    <w:tmpl w:val="7320063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456120"/>
    <w:multiLevelType w:val="hybridMultilevel"/>
    <w:tmpl w:val="C34A9886"/>
    <w:lvl w:ilvl="0" w:tplc="90F0DBE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1D1066"/>
    <w:multiLevelType w:val="hybridMultilevel"/>
    <w:tmpl w:val="3C4218EA"/>
    <w:lvl w:ilvl="0" w:tplc="90F0DBE8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3903"/>
    <w:rsid w:val="00011AC6"/>
    <w:rsid w:val="000121DB"/>
    <w:rsid w:val="00015C4D"/>
    <w:rsid w:val="00046AB2"/>
    <w:rsid w:val="00055749"/>
    <w:rsid w:val="00062EA0"/>
    <w:rsid w:val="00092AA5"/>
    <w:rsid w:val="000A26E4"/>
    <w:rsid w:val="000C2882"/>
    <w:rsid w:val="000C53F1"/>
    <w:rsid w:val="000D167A"/>
    <w:rsid w:val="00102095"/>
    <w:rsid w:val="00116322"/>
    <w:rsid w:val="0013488A"/>
    <w:rsid w:val="0013617B"/>
    <w:rsid w:val="00141AB6"/>
    <w:rsid w:val="00147270"/>
    <w:rsid w:val="00152922"/>
    <w:rsid w:val="00165995"/>
    <w:rsid w:val="00190062"/>
    <w:rsid w:val="001B3927"/>
    <w:rsid w:val="001B7B1C"/>
    <w:rsid w:val="001C6E9C"/>
    <w:rsid w:val="001F178F"/>
    <w:rsid w:val="0022494A"/>
    <w:rsid w:val="0022751C"/>
    <w:rsid w:val="002279AD"/>
    <w:rsid w:val="00236CE1"/>
    <w:rsid w:val="0024010C"/>
    <w:rsid w:val="00286F8A"/>
    <w:rsid w:val="00293A09"/>
    <w:rsid w:val="00294709"/>
    <w:rsid w:val="002D1423"/>
    <w:rsid w:val="002D7AD2"/>
    <w:rsid w:val="002E059F"/>
    <w:rsid w:val="002E23C6"/>
    <w:rsid w:val="002F11E1"/>
    <w:rsid w:val="00310882"/>
    <w:rsid w:val="0031380E"/>
    <w:rsid w:val="00317139"/>
    <w:rsid w:val="0034360B"/>
    <w:rsid w:val="00350DE2"/>
    <w:rsid w:val="003813C2"/>
    <w:rsid w:val="0038495E"/>
    <w:rsid w:val="003B287D"/>
    <w:rsid w:val="003B3B0C"/>
    <w:rsid w:val="003D3209"/>
    <w:rsid w:val="003E3A96"/>
    <w:rsid w:val="003F219B"/>
    <w:rsid w:val="003F5899"/>
    <w:rsid w:val="00403A12"/>
    <w:rsid w:val="00437241"/>
    <w:rsid w:val="004533C6"/>
    <w:rsid w:val="0045546E"/>
    <w:rsid w:val="004765F1"/>
    <w:rsid w:val="00480BBB"/>
    <w:rsid w:val="00494192"/>
    <w:rsid w:val="00494CB7"/>
    <w:rsid w:val="004974F8"/>
    <w:rsid w:val="004A47D8"/>
    <w:rsid w:val="004B1A59"/>
    <w:rsid w:val="004B5604"/>
    <w:rsid w:val="0051052D"/>
    <w:rsid w:val="005310B2"/>
    <w:rsid w:val="005501F2"/>
    <w:rsid w:val="0058403F"/>
    <w:rsid w:val="005858EA"/>
    <w:rsid w:val="00594904"/>
    <w:rsid w:val="005C0FC8"/>
    <w:rsid w:val="005C5B0D"/>
    <w:rsid w:val="005F20D4"/>
    <w:rsid w:val="00606C89"/>
    <w:rsid w:val="006146FF"/>
    <w:rsid w:val="00615571"/>
    <w:rsid w:val="00640B7C"/>
    <w:rsid w:val="006426A1"/>
    <w:rsid w:val="0065647F"/>
    <w:rsid w:val="006B4DE3"/>
    <w:rsid w:val="006C0FC5"/>
    <w:rsid w:val="006C61C3"/>
    <w:rsid w:val="006D2364"/>
    <w:rsid w:val="006E6476"/>
    <w:rsid w:val="00721169"/>
    <w:rsid w:val="00722968"/>
    <w:rsid w:val="00730E89"/>
    <w:rsid w:val="00733121"/>
    <w:rsid w:val="0073436A"/>
    <w:rsid w:val="007461C7"/>
    <w:rsid w:val="00751C44"/>
    <w:rsid w:val="00751C84"/>
    <w:rsid w:val="007538F4"/>
    <w:rsid w:val="00756513"/>
    <w:rsid w:val="00770683"/>
    <w:rsid w:val="007D4EC0"/>
    <w:rsid w:val="007E5F1A"/>
    <w:rsid w:val="007F3A80"/>
    <w:rsid w:val="0081171F"/>
    <w:rsid w:val="0082161D"/>
    <w:rsid w:val="00826532"/>
    <w:rsid w:val="00865A85"/>
    <w:rsid w:val="00873903"/>
    <w:rsid w:val="00893627"/>
    <w:rsid w:val="008B2632"/>
    <w:rsid w:val="008B5B0B"/>
    <w:rsid w:val="008C7FD3"/>
    <w:rsid w:val="008D0690"/>
    <w:rsid w:val="00901D86"/>
    <w:rsid w:val="00911CA8"/>
    <w:rsid w:val="00911F08"/>
    <w:rsid w:val="00922F6B"/>
    <w:rsid w:val="00927326"/>
    <w:rsid w:val="00945184"/>
    <w:rsid w:val="00945E52"/>
    <w:rsid w:val="009472D4"/>
    <w:rsid w:val="00982580"/>
    <w:rsid w:val="00985672"/>
    <w:rsid w:val="009873EB"/>
    <w:rsid w:val="009B5A25"/>
    <w:rsid w:val="009C62FD"/>
    <w:rsid w:val="009F62EB"/>
    <w:rsid w:val="00A024E8"/>
    <w:rsid w:val="00A138F6"/>
    <w:rsid w:val="00A152CB"/>
    <w:rsid w:val="00A400A4"/>
    <w:rsid w:val="00A45667"/>
    <w:rsid w:val="00A55406"/>
    <w:rsid w:val="00A76A7B"/>
    <w:rsid w:val="00A77866"/>
    <w:rsid w:val="00A868FC"/>
    <w:rsid w:val="00A9664C"/>
    <w:rsid w:val="00AA244D"/>
    <w:rsid w:val="00AB7D17"/>
    <w:rsid w:val="00AD0E02"/>
    <w:rsid w:val="00AD3693"/>
    <w:rsid w:val="00B407FC"/>
    <w:rsid w:val="00B474D4"/>
    <w:rsid w:val="00B63CA1"/>
    <w:rsid w:val="00B853C3"/>
    <w:rsid w:val="00B92F34"/>
    <w:rsid w:val="00B9741F"/>
    <w:rsid w:val="00BC3B08"/>
    <w:rsid w:val="00BD44E5"/>
    <w:rsid w:val="00BD4BD4"/>
    <w:rsid w:val="00BE1962"/>
    <w:rsid w:val="00BE737E"/>
    <w:rsid w:val="00C00927"/>
    <w:rsid w:val="00C10DDC"/>
    <w:rsid w:val="00C11267"/>
    <w:rsid w:val="00C24412"/>
    <w:rsid w:val="00C32329"/>
    <w:rsid w:val="00C57DD3"/>
    <w:rsid w:val="00C67645"/>
    <w:rsid w:val="00C7673E"/>
    <w:rsid w:val="00C77C2D"/>
    <w:rsid w:val="00C86932"/>
    <w:rsid w:val="00CC2035"/>
    <w:rsid w:val="00D14BB4"/>
    <w:rsid w:val="00D26C4B"/>
    <w:rsid w:val="00D3202A"/>
    <w:rsid w:val="00D3672E"/>
    <w:rsid w:val="00D40025"/>
    <w:rsid w:val="00D40D1F"/>
    <w:rsid w:val="00D45243"/>
    <w:rsid w:val="00D45257"/>
    <w:rsid w:val="00D6257A"/>
    <w:rsid w:val="00DA366A"/>
    <w:rsid w:val="00DB1A43"/>
    <w:rsid w:val="00DB4CBF"/>
    <w:rsid w:val="00DF516D"/>
    <w:rsid w:val="00E055E5"/>
    <w:rsid w:val="00E10B51"/>
    <w:rsid w:val="00E307EE"/>
    <w:rsid w:val="00E46B1A"/>
    <w:rsid w:val="00E62389"/>
    <w:rsid w:val="00E64D40"/>
    <w:rsid w:val="00E7143E"/>
    <w:rsid w:val="00EB3505"/>
    <w:rsid w:val="00EB3EB7"/>
    <w:rsid w:val="00EB4E76"/>
    <w:rsid w:val="00ED1E06"/>
    <w:rsid w:val="00EF2A08"/>
    <w:rsid w:val="00EF7CE4"/>
    <w:rsid w:val="00F11958"/>
    <w:rsid w:val="00F14765"/>
    <w:rsid w:val="00F317E3"/>
    <w:rsid w:val="00F42EA3"/>
    <w:rsid w:val="00F44DA2"/>
    <w:rsid w:val="00F52D8E"/>
    <w:rsid w:val="00F54804"/>
    <w:rsid w:val="00F76C7D"/>
    <w:rsid w:val="00F92AB1"/>
    <w:rsid w:val="00FA5A52"/>
    <w:rsid w:val="00FA7382"/>
    <w:rsid w:val="00FC0317"/>
    <w:rsid w:val="00FD4DEF"/>
    <w:rsid w:val="00FD4E77"/>
    <w:rsid w:val="00FE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08"/>
  </w:style>
  <w:style w:type="paragraph" w:styleId="Footer">
    <w:name w:val="footer"/>
    <w:basedOn w:val="Normal"/>
    <w:link w:val="FooterChar"/>
    <w:uiPriority w:val="99"/>
    <w:unhideWhenUsed/>
    <w:rsid w:val="00911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08"/>
  </w:style>
  <w:style w:type="paragraph" w:styleId="Caption">
    <w:name w:val="caption"/>
    <w:basedOn w:val="Normal"/>
    <w:next w:val="Normal"/>
    <w:uiPriority w:val="35"/>
    <w:unhideWhenUsed/>
    <w:qFormat/>
    <w:rsid w:val="00A868F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3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AD0E02"/>
    <w:pPr>
      <w:spacing w:line="36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D0E02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Default">
    <w:name w:val="Default"/>
    <w:rsid w:val="00B63C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A47D8"/>
    <w:rPr>
      <w:color w:val="808080"/>
    </w:rPr>
  </w:style>
  <w:style w:type="paragraph" w:styleId="ListParagraph">
    <w:name w:val="List Paragraph"/>
    <w:basedOn w:val="Normal"/>
    <w:uiPriority w:val="34"/>
    <w:qFormat/>
    <w:rsid w:val="00F42E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08"/>
  </w:style>
  <w:style w:type="paragraph" w:styleId="Footer">
    <w:name w:val="footer"/>
    <w:basedOn w:val="Normal"/>
    <w:link w:val="FooterChar"/>
    <w:uiPriority w:val="99"/>
    <w:unhideWhenUsed/>
    <w:rsid w:val="00911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08"/>
  </w:style>
  <w:style w:type="paragraph" w:styleId="Caption">
    <w:name w:val="caption"/>
    <w:basedOn w:val="Normal"/>
    <w:next w:val="Normal"/>
    <w:uiPriority w:val="35"/>
    <w:unhideWhenUsed/>
    <w:qFormat/>
    <w:rsid w:val="00A868F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3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AD0E02"/>
    <w:pPr>
      <w:spacing w:line="36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D0E02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Default">
    <w:name w:val="Default"/>
    <w:rsid w:val="00B63C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A47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3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6789-930C-4938-87BF-FAE50EAC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5790</CharactersWithSpaces>
  <SharedDoc>false</SharedDoc>
  <HLinks>
    <vt:vector size="6" baseType="variant"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mailto:jolius@ump.edu.my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Hidayah Zali</dc:creator>
  <cp:lastModifiedBy>owner</cp:lastModifiedBy>
  <cp:revision>29</cp:revision>
  <cp:lastPrinted>2013-07-31T02:43:00Z</cp:lastPrinted>
  <dcterms:created xsi:type="dcterms:W3CDTF">2013-07-31T06:38:00Z</dcterms:created>
  <dcterms:modified xsi:type="dcterms:W3CDTF">2013-07-31T08:03:00Z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dciey_1878@yahoo.com@www.mendeley.com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http://www.zotero.org/styles/nature</vt:lpwstr>
  </property>
  <property fmtid="{D5CDD505-2E9C-101B-9397-08002B2CF9AE}" pid="6" name="Mendeley Recent Style Name 0_1">
    <vt:lpwstr>Nature Journal</vt:lpwstr>
  </property>
  <property fmtid="{D5CDD505-2E9C-101B-9397-08002B2CF9AE}" pid="7" name="Mendeley Recent Style Id 1_1">
    <vt:lpwstr>http://www.zotero.org/styles/mla</vt:lpwstr>
  </property>
  <property fmtid="{D5CDD505-2E9C-101B-9397-08002B2CF9AE}" pid="8" name="Mendeley Recent Style Name 1_1">
    <vt:lpwstr>Modern Language Association</vt:lpwstr>
  </property>
  <property fmtid="{D5CDD505-2E9C-101B-9397-08002B2CF9AE}" pid="9" name="Mendeley Recent Style Id 2_1">
    <vt:lpwstr>http://www.zotero.org/styles/mhra</vt:lpwstr>
  </property>
  <property fmtid="{D5CDD505-2E9C-101B-9397-08002B2CF9AE}" pid="10" name="Mendeley Recent Style Name 2_1">
    <vt:lpwstr>Modern Humanities Research Association (Note with Bibliography)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(Author-Date format)</vt:lpwstr>
  </property>
  <property fmtid="{D5CDD505-2E9C-101B-9397-08002B2CF9AE}" pid="17" name="Mendeley Recent Style Id 6_1">
    <vt:lpwstr>http://www.zotero.org/styles/asa</vt:lpwstr>
  </property>
  <property fmtid="{D5CDD505-2E9C-101B-9397-08002B2CF9AE}" pid="18" name="Mendeley Recent Style Name 6_1">
    <vt:lpwstr>American Sociological Association</vt:lpwstr>
  </property>
  <property fmtid="{D5CDD505-2E9C-101B-9397-08002B2CF9AE}" pid="19" name="Mendeley Recent Style Id 7_1">
    <vt:lpwstr>http://www.zotero.org/styles/apsa</vt:lpwstr>
  </property>
  <property fmtid="{D5CDD505-2E9C-101B-9397-08002B2CF9AE}" pid="20" name="Mendeley Recent Style Name 7_1">
    <vt:lpwstr>American Political Science Association</vt:lpwstr>
  </property>
  <property fmtid="{D5CDD505-2E9C-101B-9397-08002B2CF9AE}" pid="21" name="Mendeley Recent Style Id 8_1">
    <vt:lpwstr>http://www.zotero.org/styles/ama</vt:lpwstr>
  </property>
  <property fmtid="{D5CDD505-2E9C-101B-9397-08002B2CF9AE}" pid="22" name="Mendeley Recent Style Name 8_1">
    <vt:lpwstr>American Medical Association</vt:lpwstr>
  </property>
  <property fmtid="{D5CDD505-2E9C-101B-9397-08002B2CF9AE}" pid="23" name="Mendeley Recent Style Id 9_1">
    <vt:lpwstr>http://www.zotero.org/styles/apa</vt:lpwstr>
  </property>
  <property fmtid="{D5CDD505-2E9C-101B-9397-08002B2CF9AE}" pid="24" name="Mendeley Recent Style Name 9_1">
    <vt:lpwstr>American Psychological Association 6th Edition</vt:lpwstr>
  </property>
</Properties>
</file>