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25E3" w14:textId="77777777" w:rsidR="000B304A" w:rsidRDefault="000B304A" w:rsidP="000B304A">
      <w:pPr>
        <w:spacing w:after="80" w:line="240" w:lineRule="exact"/>
        <w:jc w:val="center"/>
        <w:outlineLvl w:val="0"/>
        <w:rPr>
          <w:sz w:val="32"/>
          <w:szCs w:val="32"/>
        </w:rPr>
      </w:pPr>
      <w:r>
        <w:rPr>
          <w:sz w:val="32"/>
          <w:szCs w:val="32"/>
        </w:rPr>
        <w:t>A STUDY ON WORKER’S CAPABILITIES AND INNOVATIVENESS IN ICT SMEs</w:t>
      </w:r>
    </w:p>
    <w:p w14:paraId="19358255" w14:textId="77777777" w:rsidR="000B304A" w:rsidRDefault="000B304A" w:rsidP="000B304A">
      <w:pPr>
        <w:spacing w:after="80" w:line="240" w:lineRule="exact"/>
        <w:jc w:val="center"/>
        <w:outlineLvl w:val="0"/>
        <w:rPr>
          <w:sz w:val="32"/>
          <w:szCs w:val="32"/>
        </w:rPr>
      </w:pPr>
    </w:p>
    <w:p w14:paraId="34D5BCF0" w14:textId="31E876A6" w:rsidR="000B304A" w:rsidRPr="00544F9E" w:rsidRDefault="00196BA2" w:rsidP="000B304A">
      <w:pPr>
        <w:spacing w:after="80" w:line="240" w:lineRule="exact"/>
        <w:jc w:val="center"/>
        <w:outlineLvl w:val="0"/>
        <w:rPr>
          <w:sz w:val="24"/>
          <w:szCs w:val="32"/>
        </w:rPr>
      </w:pPr>
      <w:r>
        <w:rPr>
          <w:sz w:val="24"/>
          <w:szCs w:val="32"/>
        </w:rPr>
        <w:t xml:space="preserve">NURFATIN </w:t>
      </w:r>
      <w:r w:rsidR="000B304A">
        <w:rPr>
          <w:sz w:val="24"/>
          <w:szCs w:val="32"/>
        </w:rPr>
        <w:t>RABU</w:t>
      </w:r>
      <w:r>
        <w:rPr>
          <w:sz w:val="24"/>
          <w:szCs w:val="32"/>
        </w:rPr>
        <w:t>, JUHAINI JABAR</w:t>
      </w:r>
    </w:p>
    <w:p w14:paraId="06BE16A9" w14:textId="77777777" w:rsidR="000B304A" w:rsidRPr="00544F9E" w:rsidRDefault="000B304A" w:rsidP="000B304A">
      <w:pPr>
        <w:spacing w:after="80" w:line="240" w:lineRule="exact"/>
        <w:jc w:val="center"/>
        <w:outlineLvl w:val="0"/>
        <w:rPr>
          <w:sz w:val="24"/>
          <w:szCs w:val="32"/>
        </w:rPr>
      </w:pPr>
      <w:r w:rsidRPr="00544F9E">
        <w:rPr>
          <w:sz w:val="24"/>
          <w:szCs w:val="32"/>
        </w:rPr>
        <w:t>Fakulti Pengurusan Teknologi &amp; Teknousahawanan, Universiti Teknikal Malaysia Melaka</w:t>
      </w:r>
    </w:p>
    <w:p w14:paraId="45781235" w14:textId="1E69843A" w:rsidR="000B304A" w:rsidRPr="00544F9E" w:rsidRDefault="00CF40B1" w:rsidP="000B304A">
      <w:pPr>
        <w:spacing w:after="80" w:line="240" w:lineRule="exact"/>
        <w:jc w:val="center"/>
        <w:outlineLvl w:val="0"/>
        <w:rPr>
          <w:sz w:val="24"/>
          <w:szCs w:val="32"/>
        </w:rPr>
      </w:pPr>
      <w:r>
        <w:rPr>
          <w:sz w:val="24"/>
          <w:szCs w:val="32"/>
        </w:rPr>
        <w:t>Corresponding author: juhaini@utem.edu.my</w:t>
      </w:r>
      <w:bookmarkStart w:id="0" w:name="_GoBack"/>
      <w:bookmarkEnd w:id="0"/>
    </w:p>
    <w:p w14:paraId="2A5F59AA" w14:textId="77777777" w:rsidR="000B304A" w:rsidRPr="000B304A" w:rsidRDefault="000B304A" w:rsidP="000B304A">
      <w:pPr>
        <w:spacing w:after="80" w:line="240" w:lineRule="exact"/>
        <w:outlineLvl w:val="0"/>
        <w:rPr>
          <w:b/>
          <w:bCs/>
          <w:sz w:val="20"/>
          <w:szCs w:val="20"/>
        </w:rPr>
      </w:pPr>
      <w:r w:rsidRPr="000B304A">
        <w:rPr>
          <w:b/>
          <w:bCs/>
          <w:sz w:val="20"/>
          <w:szCs w:val="20"/>
        </w:rPr>
        <w:t>Abstract</w:t>
      </w:r>
    </w:p>
    <w:p w14:paraId="26FFA381" w14:textId="77777777" w:rsidR="000B304A" w:rsidRPr="000B304A" w:rsidRDefault="000B304A" w:rsidP="000B304A">
      <w:pPr>
        <w:rPr>
          <w:sz w:val="20"/>
          <w:szCs w:val="20"/>
        </w:rPr>
      </w:pPr>
      <w:r>
        <w:rPr>
          <w:sz w:val="20"/>
          <w:szCs w:val="20"/>
        </w:rPr>
        <w:tab/>
      </w:r>
      <w:r w:rsidRPr="000B304A">
        <w:rPr>
          <w:sz w:val="20"/>
          <w:szCs w:val="20"/>
        </w:rPr>
        <w:t>This research, it is a study on a worker’s capabilities and innovativeness in ICT SMEs.  This research will be done in ICT Company at Klang Valley.  The worker’s capabilities are widely known as the way to create some worker’s to innovativeness.  Worker’s capabilities through the learning factors and training factors can create a new virtual way to improve their worker’s more innovate.  Clearly, the emergences of information and communication technology (ICT) have been proved that it changed the way for conducting the success.  Nowadays, as we know that the information and communication technology (ICT) is one of the fastest growing industries in the world.  In order to enhance worker’s capabilities, learning factors and training factors widely used to analyze the relationship worker’s capabilities and innovativeness in ICT industry.  A series of survey was conducted to collect data from respondents using quantitative method and the researcher objectives will be achieved and answering the research questions.  Data were collected from 100 SMEs companies in ICT sector and the finding shows that there are positively relationships between experiential, teamwork, on job-training and e-learning factor towards worker’s innovativeness.  From the results, it shows that the entire hypothesis was accepted based on the data analysis conducted.</w:t>
      </w:r>
    </w:p>
    <w:p w14:paraId="3830500D" w14:textId="77777777" w:rsidR="000B304A" w:rsidRDefault="000B304A" w:rsidP="000B304A">
      <w:pPr>
        <w:rPr>
          <w:sz w:val="20"/>
        </w:rPr>
      </w:pPr>
    </w:p>
    <w:p w14:paraId="307BC170" w14:textId="77777777" w:rsidR="000B304A" w:rsidRPr="001E2044" w:rsidRDefault="000B304A" w:rsidP="000B304A">
      <w:pPr>
        <w:rPr>
          <w:i/>
          <w:sz w:val="20"/>
        </w:rPr>
      </w:pPr>
      <w:r>
        <w:rPr>
          <w:i/>
          <w:sz w:val="20"/>
        </w:rPr>
        <w:t>Keywords: Worker’s Capabilities, Learning Factors, Training Factors</w:t>
      </w:r>
    </w:p>
    <w:p w14:paraId="16B8C0CE" w14:textId="77777777" w:rsidR="000B304A" w:rsidRPr="001E2044" w:rsidRDefault="000B304A" w:rsidP="000B304A">
      <w:pPr>
        <w:spacing w:after="80"/>
        <w:outlineLvl w:val="0"/>
        <w:rPr>
          <w:b/>
          <w:bCs/>
          <w:sz w:val="16"/>
          <w:szCs w:val="22"/>
        </w:rPr>
      </w:pPr>
    </w:p>
    <w:p w14:paraId="48C94D84" w14:textId="77777777" w:rsidR="000B304A" w:rsidRPr="009347AA" w:rsidRDefault="000B304A" w:rsidP="000B304A">
      <w:pPr>
        <w:spacing w:after="80" w:line="240" w:lineRule="exact"/>
        <w:outlineLvl w:val="0"/>
        <w:rPr>
          <w:b/>
          <w:bCs/>
          <w:sz w:val="20"/>
          <w:szCs w:val="22"/>
        </w:rPr>
      </w:pPr>
      <w:r w:rsidRPr="009347AA">
        <w:rPr>
          <w:b/>
          <w:bCs/>
          <w:sz w:val="20"/>
          <w:szCs w:val="22"/>
        </w:rPr>
        <w:t>1. Introduction</w:t>
      </w:r>
    </w:p>
    <w:p w14:paraId="6DAFA102" w14:textId="77777777" w:rsidR="000B304A" w:rsidRDefault="000B304A" w:rsidP="000B304A">
      <w:pPr>
        <w:rPr>
          <w:sz w:val="20"/>
        </w:rPr>
      </w:pPr>
      <w:r>
        <w:rPr>
          <w:sz w:val="20"/>
        </w:rPr>
        <w:t>1.1 Background of Study</w:t>
      </w:r>
    </w:p>
    <w:p w14:paraId="05C0C4B0" w14:textId="77777777" w:rsidR="000B304A" w:rsidRPr="000B304A" w:rsidRDefault="000B304A" w:rsidP="000B304A">
      <w:pPr>
        <w:pStyle w:val="ListParagraph"/>
        <w:spacing w:line="240" w:lineRule="auto"/>
        <w:ind w:left="0"/>
        <w:jc w:val="both"/>
        <w:rPr>
          <w:rFonts w:ascii="Times New Roman" w:hAnsi="Times New Roman"/>
          <w:sz w:val="20"/>
          <w:szCs w:val="20"/>
        </w:rPr>
      </w:pPr>
      <w:r>
        <w:rPr>
          <w:rFonts w:ascii="Times New Roman" w:hAnsi="Times New Roman"/>
          <w:sz w:val="20"/>
          <w:szCs w:val="20"/>
        </w:rPr>
        <w:tab/>
      </w:r>
      <w:r w:rsidRPr="000B304A">
        <w:rPr>
          <w:rFonts w:ascii="Times New Roman" w:hAnsi="Times New Roman"/>
          <w:sz w:val="20"/>
          <w:szCs w:val="20"/>
        </w:rPr>
        <w:t xml:space="preserve">SME’s industry was stands by itself to support and complete the developing of other sectors.  It gives the advantage not only for the government but it also give advantage to private sector.  </w:t>
      </w:r>
    </w:p>
    <w:p w14:paraId="4F464A43" w14:textId="77777777" w:rsidR="000B304A" w:rsidRPr="000B304A" w:rsidRDefault="000B304A" w:rsidP="000B304A">
      <w:pPr>
        <w:pStyle w:val="ListParagraph"/>
        <w:spacing w:line="240" w:lineRule="auto"/>
        <w:ind w:left="0"/>
        <w:jc w:val="both"/>
        <w:rPr>
          <w:rFonts w:ascii="Times New Roman" w:hAnsi="Times New Roman"/>
          <w:sz w:val="20"/>
          <w:szCs w:val="20"/>
        </w:rPr>
      </w:pPr>
      <w:r w:rsidRPr="000B304A">
        <w:rPr>
          <w:rFonts w:ascii="Times New Roman" w:hAnsi="Times New Roman"/>
          <w:sz w:val="20"/>
          <w:szCs w:val="20"/>
        </w:rPr>
        <w:tab/>
        <w:t>Nowadays, the SME’s mostly Malaysian SME’s are lack of resources such as their worker’s skills, expertise from their worker’s and capital for moving towards to technology.  Moreover, to transform from the traditional business strategy to some a new strategy, it is too risky and very high challenging.  Mostly, they failure to trained their worker’s to be more likely to adopting new innovativeness especially in terms of the learning and training among the worker’s.</w:t>
      </w:r>
    </w:p>
    <w:p w14:paraId="569BBA44" w14:textId="77777777" w:rsidR="000B304A" w:rsidRPr="000B304A" w:rsidRDefault="000B304A" w:rsidP="000B304A">
      <w:pPr>
        <w:pStyle w:val="ListParagraph"/>
        <w:spacing w:line="240" w:lineRule="auto"/>
        <w:ind w:left="0"/>
        <w:jc w:val="both"/>
        <w:rPr>
          <w:rFonts w:ascii="Times New Roman" w:hAnsi="Times New Roman"/>
          <w:sz w:val="20"/>
          <w:szCs w:val="20"/>
        </w:rPr>
      </w:pPr>
      <w:r>
        <w:rPr>
          <w:rFonts w:ascii="Times New Roman" w:hAnsi="Times New Roman"/>
          <w:sz w:val="20"/>
          <w:szCs w:val="20"/>
        </w:rPr>
        <w:tab/>
      </w:r>
      <w:r w:rsidRPr="000B304A">
        <w:rPr>
          <w:rFonts w:ascii="Times New Roman" w:hAnsi="Times New Roman"/>
          <w:sz w:val="20"/>
          <w:szCs w:val="20"/>
        </w:rPr>
        <w:t>The purpose of this study is to describe and briefly the questions based of the issues and the challenges in Information and Communication Technology (ICT) in the Small and Medium Enterprises (SME’s) in Malaysia.  The related issue of a study on worker’s capabilities and innovativeness in ICT SME’s will synthesis to produce research objectives, problem statement or research question, literature review, research methodology and the assumption of the study.</w:t>
      </w:r>
    </w:p>
    <w:p w14:paraId="2F4598F2" w14:textId="77777777" w:rsidR="000B304A" w:rsidRDefault="000B304A" w:rsidP="000B304A">
      <w:pPr>
        <w:spacing w:after="80" w:line="240" w:lineRule="exact"/>
        <w:outlineLvl w:val="0"/>
        <w:rPr>
          <w:i/>
          <w:sz w:val="20"/>
        </w:rPr>
      </w:pPr>
    </w:p>
    <w:p w14:paraId="1C095861" w14:textId="77777777" w:rsidR="000B304A" w:rsidRPr="006D6AE6" w:rsidRDefault="000B304A" w:rsidP="000B304A">
      <w:pPr>
        <w:spacing w:after="80" w:line="240" w:lineRule="exact"/>
        <w:outlineLvl w:val="0"/>
        <w:rPr>
          <w:sz w:val="20"/>
        </w:rPr>
      </w:pPr>
      <w:r w:rsidRPr="006D6AE6">
        <w:rPr>
          <w:sz w:val="20"/>
        </w:rPr>
        <w:t>1.</w:t>
      </w:r>
      <w:r>
        <w:rPr>
          <w:sz w:val="20"/>
        </w:rPr>
        <w:t>2</w:t>
      </w:r>
      <w:r w:rsidRPr="006D6AE6">
        <w:rPr>
          <w:sz w:val="20"/>
        </w:rPr>
        <w:t xml:space="preserve"> Problem Statement of Study</w:t>
      </w:r>
    </w:p>
    <w:p w14:paraId="2D903A43" w14:textId="77777777" w:rsidR="00514E5D" w:rsidRPr="00514E5D" w:rsidRDefault="00514E5D" w:rsidP="00514E5D">
      <w:pPr>
        <w:pStyle w:val="ListParagraph"/>
        <w:spacing w:after="0" w:line="240" w:lineRule="auto"/>
        <w:ind w:left="0"/>
        <w:jc w:val="both"/>
        <w:rPr>
          <w:rFonts w:ascii="Times New Roman" w:hAnsi="Times New Roman"/>
          <w:sz w:val="20"/>
          <w:szCs w:val="20"/>
        </w:rPr>
      </w:pPr>
      <w:r>
        <w:rPr>
          <w:rFonts w:ascii="Times New Roman" w:hAnsi="Times New Roman"/>
          <w:sz w:val="20"/>
          <w:szCs w:val="20"/>
        </w:rPr>
        <w:tab/>
      </w:r>
      <w:r w:rsidRPr="00514E5D">
        <w:rPr>
          <w:rFonts w:ascii="Times New Roman" w:hAnsi="Times New Roman"/>
          <w:sz w:val="20"/>
          <w:szCs w:val="20"/>
        </w:rPr>
        <w:t>There have several problems in exploring research related to the</w:t>
      </w:r>
      <w:r w:rsidRPr="00514E5D">
        <w:rPr>
          <w:sz w:val="20"/>
          <w:szCs w:val="20"/>
        </w:rPr>
        <w:t xml:space="preserve"> </w:t>
      </w:r>
      <w:r w:rsidRPr="00514E5D">
        <w:rPr>
          <w:rFonts w:ascii="Times New Roman" w:hAnsi="Times New Roman"/>
          <w:sz w:val="20"/>
          <w:szCs w:val="20"/>
        </w:rPr>
        <w:t>innovativeness among the worker’s in information and communication technology (ICT) SME’s.  Research has indicated that workers of SMEs are a “disadvantaged group” in terms of training and learning. Smaller firms are interested only in the advantages for the owner/manager when training and learning is set up without consideration for the workers.  SMEs are reluctant to find any kind of training and learning at all, means that workers miss out on the chances to improve their skills.</w:t>
      </w:r>
    </w:p>
    <w:p w14:paraId="1117D896" w14:textId="77777777" w:rsidR="00514E5D" w:rsidRPr="00514E5D" w:rsidRDefault="00514E5D" w:rsidP="00514E5D">
      <w:pPr>
        <w:pStyle w:val="ListParagraph"/>
        <w:spacing w:after="0" w:line="240" w:lineRule="auto"/>
        <w:ind w:left="0"/>
        <w:jc w:val="both"/>
        <w:rPr>
          <w:rFonts w:ascii="Times New Roman" w:hAnsi="Times New Roman"/>
          <w:sz w:val="20"/>
          <w:szCs w:val="20"/>
        </w:rPr>
      </w:pPr>
    </w:p>
    <w:p w14:paraId="5ADCA777" w14:textId="77777777" w:rsidR="00514E5D" w:rsidRPr="00514E5D" w:rsidRDefault="00514E5D" w:rsidP="00514E5D">
      <w:pPr>
        <w:pStyle w:val="ListParagraph"/>
        <w:spacing w:after="0" w:line="240" w:lineRule="auto"/>
        <w:ind w:left="0"/>
        <w:jc w:val="both"/>
        <w:rPr>
          <w:rFonts w:ascii="Times New Roman" w:hAnsi="Times New Roman"/>
          <w:i/>
          <w:sz w:val="20"/>
          <w:szCs w:val="20"/>
        </w:rPr>
      </w:pPr>
      <w:r w:rsidRPr="00514E5D">
        <w:rPr>
          <w:rFonts w:ascii="Times New Roman" w:hAnsi="Times New Roman"/>
          <w:i/>
          <w:sz w:val="20"/>
          <w:szCs w:val="20"/>
        </w:rPr>
        <w:t xml:space="preserve">   Reference: Review articles from Development and Learning in organizations SME</w:t>
      </w:r>
    </w:p>
    <w:p w14:paraId="5E116A2D" w14:textId="77777777" w:rsidR="00514E5D" w:rsidRDefault="00514E5D" w:rsidP="00514E5D">
      <w:pPr>
        <w:pStyle w:val="ListParagraph"/>
        <w:spacing w:after="0" w:line="360" w:lineRule="auto"/>
        <w:ind w:left="360"/>
        <w:jc w:val="both"/>
        <w:rPr>
          <w:rFonts w:ascii="Times New Roman" w:hAnsi="Times New Roman"/>
          <w:b/>
          <w:sz w:val="24"/>
          <w:szCs w:val="24"/>
        </w:rPr>
      </w:pPr>
    </w:p>
    <w:p w14:paraId="5D233A68" w14:textId="77777777" w:rsidR="000B304A" w:rsidRDefault="000B304A" w:rsidP="000B304A">
      <w:pPr>
        <w:pStyle w:val="ListParagraph"/>
        <w:spacing w:line="240" w:lineRule="auto"/>
        <w:ind w:left="0"/>
        <w:jc w:val="both"/>
        <w:rPr>
          <w:rFonts w:ascii="Times New Roman" w:hAnsi="Times New Roman"/>
          <w:sz w:val="20"/>
          <w:szCs w:val="24"/>
        </w:rPr>
      </w:pPr>
    </w:p>
    <w:p w14:paraId="2B847D80" w14:textId="77777777" w:rsidR="00514E5D" w:rsidRDefault="00514E5D" w:rsidP="000B304A">
      <w:pPr>
        <w:pStyle w:val="ListParagraph"/>
        <w:spacing w:line="240" w:lineRule="auto"/>
        <w:ind w:left="0"/>
        <w:jc w:val="both"/>
        <w:rPr>
          <w:rFonts w:ascii="Times New Roman" w:hAnsi="Times New Roman"/>
          <w:sz w:val="20"/>
          <w:szCs w:val="24"/>
        </w:rPr>
      </w:pPr>
    </w:p>
    <w:p w14:paraId="14CF698D" w14:textId="77777777" w:rsidR="00514E5D" w:rsidRDefault="00514E5D" w:rsidP="000B304A">
      <w:pPr>
        <w:pStyle w:val="ListParagraph"/>
        <w:spacing w:line="240" w:lineRule="auto"/>
        <w:ind w:left="0"/>
        <w:jc w:val="both"/>
        <w:rPr>
          <w:rFonts w:ascii="Times New Roman" w:hAnsi="Times New Roman"/>
          <w:sz w:val="20"/>
          <w:szCs w:val="24"/>
        </w:rPr>
      </w:pPr>
    </w:p>
    <w:p w14:paraId="7410F5B9" w14:textId="77777777" w:rsidR="00514E5D" w:rsidRDefault="00514E5D" w:rsidP="000B304A">
      <w:pPr>
        <w:pStyle w:val="ListParagraph"/>
        <w:spacing w:line="240" w:lineRule="auto"/>
        <w:ind w:left="0"/>
        <w:jc w:val="both"/>
        <w:rPr>
          <w:rFonts w:ascii="Times New Roman" w:hAnsi="Times New Roman"/>
          <w:sz w:val="20"/>
          <w:szCs w:val="24"/>
        </w:rPr>
      </w:pPr>
    </w:p>
    <w:p w14:paraId="49AFC08E" w14:textId="77777777" w:rsidR="00514E5D" w:rsidRDefault="00514E5D" w:rsidP="000B304A">
      <w:pPr>
        <w:pStyle w:val="ListParagraph"/>
        <w:spacing w:line="240" w:lineRule="auto"/>
        <w:ind w:left="0"/>
        <w:jc w:val="both"/>
        <w:rPr>
          <w:rFonts w:ascii="Times New Roman" w:hAnsi="Times New Roman"/>
          <w:sz w:val="20"/>
          <w:szCs w:val="24"/>
        </w:rPr>
      </w:pPr>
    </w:p>
    <w:p w14:paraId="767AD549" w14:textId="77777777" w:rsidR="00514E5D" w:rsidRDefault="00514E5D" w:rsidP="000B304A">
      <w:pPr>
        <w:pStyle w:val="ListParagraph"/>
        <w:spacing w:line="240" w:lineRule="auto"/>
        <w:ind w:left="0"/>
        <w:jc w:val="both"/>
        <w:rPr>
          <w:rFonts w:ascii="Times New Roman" w:hAnsi="Times New Roman"/>
          <w:sz w:val="20"/>
          <w:szCs w:val="24"/>
        </w:rPr>
      </w:pPr>
    </w:p>
    <w:p w14:paraId="61553938" w14:textId="77777777" w:rsidR="00514E5D" w:rsidRDefault="00514E5D" w:rsidP="000B304A">
      <w:pPr>
        <w:pStyle w:val="ListParagraph"/>
        <w:spacing w:line="240" w:lineRule="auto"/>
        <w:ind w:left="0"/>
        <w:jc w:val="both"/>
        <w:rPr>
          <w:rFonts w:ascii="Times New Roman" w:hAnsi="Times New Roman"/>
          <w:sz w:val="20"/>
          <w:szCs w:val="24"/>
        </w:rPr>
      </w:pPr>
    </w:p>
    <w:p w14:paraId="1D81022C" w14:textId="77777777" w:rsidR="000B304A" w:rsidRPr="006D6AE6" w:rsidRDefault="000B304A" w:rsidP="000B304A">
      <w:pPr>
        <w:pStyle w:val="ListParagraph"/>
        <w:spacing w:line="240" w:lineRule="auto"/>
        <w:ind w:left="0"/>
        <w:jc w:val="both"/>
        <w:rPr>
          <w:rFonts w:ascii="Times New Roman" w:hAnsi="Times New Roman"/>
          <w:sz w:val="20"/>
          <w:szCs w:val="24"/>
        </w:rPr>
      </w:pPr>
      <w:r w:rsidRPr="006D6AE6">
        <w:rPr>
          <w:rFonts w:ascii="Times New Roman" w:hAnsi="Times New Roman"/>
          <w:sz w:val="20"/>
          <w:szCs w:val="24"/>
        </w:rPr>
        <w:lastRenderedPageBreak/>
        <w:t>1.3 Research Question</w:t>
      </w:r>
    </w:p>
    <w:p w14:paraId="793D09E1" w14:textId="77777777" w:rsidR="00514E5D" w:rsidRPr="00514E5D" w:rsidRDefault="00514E5D" w:rsidP="00514E5D">
      <w:pPr>
        <w:pStyle w:val="ListParagraph"/>
        <w:spacing w:before="240" w:line="240" w:lineRule="auto"/>
        <w:ind w:left="0"/>
        <w:jc w:val="both"/>
        <w:rPr>
          <w:rFonts w:ascii="Times New Roman" w:hAnsi="Times New Roman"/>
          <w:sz w:val="20"/>
          <w:szCs w:val="20"/>
        </w:rPr>
      </w:pPr>
      <w:r w:rsidRPr="00514E5D">
        <w:rPr>
          <w:rFonts w:ascii="Times New Roman" w:hAnsi="Times New Roman"/>
          <w:sz w:val="20"/>
          <w:szCs w:val="20"/>
        </w:rPr>
        <w:t>In exploring the research related to the innovativeness among the worker’s in information and communication technology (ICT) SME’s, the study seeks to answer the following questions:</w:t>
      </w:r>
    </w:p>
    <w:p w14:paraId="35B0E9E9" w14:textId="77777777" w:rsidR="00514E5D" w:rsidRPr="00514E5D" w:rsidRDefault="00514E5D" w:rsidP="00514E5D">
      <w:pPr>
        <w:pStyle w:val="ListParagraph"/>
        <w:spacing w:before="240" w:line="240" w:lineRule="auto"/>
        <w:ind w:left="0"/>
        <w:jc w:val="both"/>
        <w:rPr>
          <w:rFonts w:ascii="Times New Roman" w:hAnsi="Times New Roman"/>
          <w:sz w:val="20"/>
          <w:szCs w:val="20"/>
        </w:rPr>
      </w:pPr>
    </w:p>
    <w:p w14:paraId="5F0A5C25" w14:textId="77777777" w:rsidR="00514E5D" w:rsidRPr="00514E5D" w:rsidRDefault="00514E5D" w:rsidP="00514E5D">
      <w:pPr>
        <w:pStyle w:val="ListParagraph"/>
        <w:numPr>
          <w:ilvl w:val="0"/>
          <w:numId w:val="3"/>
        </w:numPr>
        <w:spacing w:before="240" w:line="240" w:lineRule="auto"/>
        <w:jc w:val="both"/>
        <w:rPr>
          <w:rFonts w:ascii="Times New Roman" w:hAnsi="Times New Roman"/>
          <w:sz w:val="20"/>
          <w:szCs w:val="20"/>
        </w:rPr>
      </w:pPr>
      <w:r w:rsidRPr="00514E5D">
        <w:rPr>
          <w:rFonts w:ascii="Times New Roman" w:hAnsi="Times New Roman"/>
          <w:sz w:val="20"/>
          <w:szCs w:val="20"/>
        </w:rPr>
        <w:t>What are the factors enhancing of worker’s capabilities in creating innovativeness worker’s?</w:t>
      </w:r>
    </w:p>
    <w:p w14:paraId="2B7DE2BE" w14:textId="77777777" w:rsidR="00514E5D" w:rsidRPr="00514E5D" w:rsidRDefault="00514E5D" w:rsidP="00514E5D">
      <w:pPr>
        <w:pStyle w:val="ListParagraph"/>
        <w:numPr>
          <w:ilvl w:val="0"/>
          <w:numId w:val="3"/>
        </w:numPr>
        <w:spacing w:before="240" w:line="240" w:lineRule="auto"/>
        <w:jc w:val="both"/>
        <w:rPr>
          <w:rFonts w:ascii="Times New Roman" w:hAnsi="Times New Roman"/>
          <w:sz w:val="20"/>
          <w:szCs w:val="20"/>
        </w:rPr>
      </w:pPr>
      <w:r w:rsidRPr="00514E5D">
        <w:rPr>
          <w:rFonts w:ascii="Times New Roman" w:hAnsi="Times New Roman"/>
          <w:sz w:val="20"/>
          <w:szCs w:val="20"/>
        </w:rPr>
        <w:t>What are the relationship between worker’s capabilities and innovativeness in ICT SME’s?</w:t>
      </w:r>
    </w:p>
    <w:p w14:paraId="17704AB3" w14:textId="77777777" w:rsidR="00514E5D" w:rsidRPr="00514E5D" w:rsidRDefault="00514E5D" w:rsidP="00514E5D">
      <w:pPr>
        <w:pStyle w:val="ListParagraph"/>
        <w:numPr>
          <w:ilvl w:val="0"/>
          <w:numId w:val="3"/>
        </w:numPr>
        <w:spacing w:before="240" w:line="240" w:lineRule="auto"/>
        <w:jc w:val="both"/>
        <w:rPr>
          <w:rFonts w:ascii="Times New Roman" w:hAnsi="Times New Roman"/>
          <w:sz w:val="20"/>
          <w:szCs w:val="20"/>
        </w:rPr>
      </w:pPr>
      <w:r w:rsidRPr="00514E5D">
        <w:rPr>
          <w:rFonts w:ascii="Times New Roman" w:hAnsi="Times New Roman"/>
          <w:sz w:val="20"/>
          <w:szCs w:val="20"/>
        </w:rPr>
        <w:t>What is the provided learning and training opportunities in ICT SME’s?</w:t>
      </w:r>
    </w:p>
    <w:p w14:paraId="49EE66EE" w14:textId="77777777" w:rsidR="000B304A" w:rsidRPr="00514E5D" w:rsidRDefault="000B304A" w:rsidP="000B304A">
      <w:pPr>
        <w:pStyle w:val="ListParagraph"/>
        <w:spacing w:line="240" w:lineRule="auto"/>
        <w:ind w:left="0"/>
        <w:jc w:val="both"/>
        <w:rPr>
          <w:rFonts w:ascii="Times New Roman" w:hAnsi="Times New Roman"/>
          <w:sz w:val="20"/>
          <w:szCs w:val="20"/>
        </w:rPr>
      </w:pPr>
    </w:p>
    <w:p w14:paraId="59EF9140" w14:textId="77777777" w:rsidR="000B304A" w:rsidRDefault="000B304A" w:rsidP="000B304A">
      <w:pPr>
        <w:pStyle w:val="ListParagraph"/>
        <w:spacing w:line="240" w:lineRule="auto"/>
        <w:ind w:left="0"/>
        <w:jc w:val="both"/>
        <w:rPr>
          <w:rFonts w:ascii="Times New Roman" w:hAnsi="Times New Roman"/>
          <w:sz w:val="20"/>
          <w:szCs w:val="24"/>
        </w:rPr>
      </w:pPr>
      <w:r>
        <w:rPr>
          <w:rFonts w:ascii="Times New Roman" w:hAnsi="Times New Roman"/>
          <w:sz w:val="20"/>
          <w:szCs w:val="24"/>
        </w:rPr>
        <w:t>1.4 Research Objective</w:t>
      </w:r>
    </w:p>
    <w:p w14:paraId="56A42774" w14:textId="77777777" w:rsidR="00514E5D" w:rsidRPr="00514E5D" w:rsidRDefault="00514E5D" w:rsidP="00514E5D">
      <w:pPr>
        <w:pStyle w:val="ListParagraph"/>
        <w:numPr>
          <w:ilvl w:val="0"/>
          <w:numId w:val="4"/>
        </w:numPr>
        <w:spacing w:after="0" w:line="240" w:lineRule="auto"/>
        <w:ind w:left="709" w:hanging="283"/>
        <w:jc w:val="both"/>
        <w:rPr>
          <w:rFonts w:ascii="Times New Roman" w:hAnsi="Times New Roman"/>
          <w:sz w:val="20"/>
          <w:szCs w:val="20"/>
        </w:rPr>
      </w:pPr>
      <w:r w:rsidRPr="00514E5D">
        <w:rPr>
          <w:rFonts w:ascii="Times New Roman" w:hAnsi="Times New Roman"/>
          <w:sz w:val="20"/>
          <w:szCs w:val="20"/>
        </w:rPr>
        <w:t>To identify the factors enhancing of worker’s capabilities in creating innovativeness worker’s.</w:t>
      </w:r>
    </w:p>
    <w:p w14:paraId="728A79DC" w14:textId="77777777" w:rsidR="00514E5D" w:rsidRPr="00514E5D" w:rsidRDefault="00514E5D" w:rsidP="00514E5D">
      <w:pPr>
        <w:pStyle w:val="ListParagraph"/>
        <w:numPr>
          <w:ilvl w:val="0"/>
          <w:numId w:val="4"/>
        </w:numPr>
        <w:spacing w:after="0" w:line="240" w:lineRule="auto"/>
        <w:ind w:left="709" w:hanging="283"/>
        <w:jc w:val="both"/>
        <w:rPr>
          <w:rFonts w:ascii="Times New Roman" w:hAnsi="Times New Roman"/>
          <w:sz w:val="20"/>
          <w:szCs w:val="20"/>
        </w:rPr>
      </w:pPr>
      <w:r w:rsidRPr="00514E5D">
        <w:rPr>
          <w:rFonts w:ascii="Times New Roman" w:hAnsi="Times New Roman"/>
          <w:sz w:val="20"/>
          <w:szCs w:val="20"/>
        </w:rPr>
        <w:t>To analyse the relationship between worker’s capabilities and innovativeness in ICT SME’s.</w:t>
      </w:r>
    </w:p>
    <w:p w14:paraId="4571DC44" w14:textId="77777777" w:rsidR="00514E5D" w:rsidRPr="00514E5D" w:rsidRDefault="00514E5D" w:rsidP="00514E5D">
      <w:pPr>
        <w:pStyle w:val="ListParagraph"/>
        <w:numPr>
          <w:ilvl w:val="0"/>
          <w:numId w:val="4"/>
        </w:numPr>
        <w:spacing w:after="0" w:line="240" w:lineRule="auto"/>
        <w:ind w:left="709" w:hanging="283"/>
        <w:jc w:val="both"/>
        <w:rPr>
          <w:rFonts w:ascii="Times New Roman" w:hAnsi="Times New Roman"/>
          <w:sz w:val="20"/>
          <w:szCs w:val="20"/>
        </w:rPr>
      </w:pPr>
      <w:r w:rsidRPr="00514E5D">
        <w:rPr>
          <w:rFonts w:ascii="Times New Roman" w:hAnsi="Times New Roman"/>
          <w:sz w:val="20"/>
          <w:szCs w:val="20"/>
        </w:rPr>
        <w:t>To investigate the provided learning and training in ICT SME’s.</w:t>
      </w:r>
    </w:p>
    <w:p w14:paraId="3C1BF38C" w14:textId="77777777" w:rsidR="00514E5D" w:rsidRDefault="00514E5D" w:rsidP="000B304A">
      <w:pPr>
        <w:pStyle w:val="ListParagraph"/>
        <w:spacing w:line="240" w:lineRule="auto"/>
        <w:ind w:left="0"/>
        <w:jc w:val="both"/>
        <w:rPr>
          <w:rFonts w:ascii="Times New Roman" w:hAnsi="Times New Roman"/>
          <w:sz w:val="20"/>
          <w:szCs w:val="24"/>
        </w:rPr>
      </w:pPr>
    </w:p>
    <w:p w14:paraId="175B0958" w14:textId="77777777" w:rsidR="000B304A" w:rsidRDefault="000B304A" w:rsidP="000B304A">
      <w:pPr>
        <w:rPr>
          <w:b/>
          <w:sz w:val="20"/>
        </w:rPr>
      </w:pPr>
      <w:r w:rsidRPr="006D6AE6">
        <w:rPr>
          <w:b/>
          <w:sz w:val="20"/>
        </w:rPr>
        <w:t>2. Literature Review</w:t>
      </w:r>
    </w:p>
    <w:p w14:paraId="1A823363" w14:textId="77777777" w:rsidR="000B304A" w:rsidRDefault="000B304A" w:rsidP="000B304A">
      <w:pPr>
        <w:rPr>
          <w:sz w:val="20"/>
        </w:rPr>
      </w:pPr>
      <w:r>
        <w:rPr>
          <w:sz w:val="20"/>
        </w:rPr>
        <w:t xml:space="preserve">2.1 </w:t>
      </w:r>
      <w:r w:rsidR="00514E5D">
        <w:rPr>
          <w:sz w:val="20"/>
        </w:rPr>
        <w:t>Introduction</w:t>
      </w:r>
    </w:p>
    <w:p w14:paraId="0FFA1C35" w14:textId="77777777" w:rsidR="00514E5D" w:rsidRPr="00514E5D" w:rsidRDefault="00514E5D" w:rsidP="00514E5D">
      <w:pPr>
        <w:rPr>
          <w:sz w:val="20"/>
          <w:szCs w:val="20"/>
        </w:rPr>
      </w:pPr>
      <w:r>
        <w:rPr>
          <w:sz w:val="20"/>
          <w:szCs w:val="20"/>
        </w:rPr>
        <w:tab/>
      </w:r>
      <w:r w:rsidRPr="00514E5D">
        <w:rPr>
          <w:sz w:val="20"/>
          <w:szCs w:val="20"/>
        </w:rPr>
        <w:t>The purpose of this chapter, it is to summarize the previous work or new work on flow and the researcher discusses about the literature review where discuss about the theory and paradigm of the research study.  Besides, to achieve the objectives of this study, the information mostly get from the resources gathered from the journals, books, online articles, thesis and other related.  According to Corbin and Strauss, et Al., (2008), the purpose of your literature review is not to provide a summary of everything that has been written on your research topic, but to review the most relevant and significant research on your topic.  If your analysis is effective, new findings and theories will emerge that neither you nor anyone else has thought about.</w:t>
      </w:r>
    </w:p>
    <w:p w14:paraId="0918DC6C" w14:textId="77777777" w:rsidR="00514E5D" w:rsidRPr="00514E5D" w:rsidRDefault="00514E5D" w:rsidP="00514E5D">
      <w:pPr>
        <w:rPr>
          <w:sz w:val="20"/>
          <w:szCs w:val="20"/>
        </w:rPr>
      </w:pPr>
      <w:r w:rsidRPr="00514E5D">
        <w:rPr>
          <w:sz w:val="20"/>
          <w:szCs w:val="20"/>
        </w:rPr>
        <w:tab/>
        <w:t>The primary purpose of this research is to identify the factors enhancing of worker’s capabilities in creating innovativeness worker’s and to analyse the relationship between worker’s capabilities in creating innovativeness worker’s.  In this chapter, it is provided learning and training in ICT SME’s for worker’s innovativeness to provide the theoretical framework for the analysis.</w:t>
      </w:r>
    </w:p>
    <w:p w14:paraId="19CCD36F" w14:textId="77777777" w:rsidR="00514E5D" w:rsidRDefault="00514E5D" w:rsidP="000B304A">
      <w:pPr>
        <w:rPr>
          <w:sz w:val="20"/>
        </w:rPr>
      </w:pPr>
    </w:p>
    <w:p w14:paraId="61D805A4" w14:textId="77777777" w:rsidR="00514E5D" w:rsidRPr="00514E5D" w:rsidRDefault="00514E5D" w:rsidP="00514E5D">
      <w:pPr>
        <w:spacing w:line="360" w:lineRule="auto"/>
        <w:rPr>
          <w:sz w:val="20"/>
          <w:szCs w:val="20"/>
        </w:rPr>
      </w:pPr>
      <w:r w:rsidRPr="00514E5D">
        <w:rPr>
          <w:sz w:val="20"/>
          <w:szCs w:val="20"/>
        </w:rPr>
        <w:t>2.2 Small and Medium Enterprises (SME’s) in Malaysia</w:t>
      </w:r>
    </w:p>
    <w:p w14:paraId="375D46E3" w14:textId="77777777" w:rsidR="00514E5D" w:rsidRPr="00514E5D" w:rsidRDefault="00514E5D" w:rsidP="00514E5D">
      <w:pPr>
        <w:rPr>
          <w:sz w:val="20"/>
          <w:szCs w:val="20"/>
        </w:rPr>
      </w:pPr>
      <w:r>
        <w:rPr>
          <w:sz w:val="24"/>
        </w:rPr>
        <w:tab/>
      </w:r>
      <w:r w:rsidRPr="00514E5D">
        <w:rPr>
          <w:sz w:val="20"/>
          <w:szCs w:val="20"/>
        </w:rPr>
        <w:t>Small and Medium Enterprises (SME’s) is an important role to become a catalyst of economic growth in Malaysia and SME’s stands by itself to support and complete the developing of others sectors.  Besides that, SME’s also to be responsible to drive the innovation and competition in many economic sectors.</w:t>
      </w:r>
    </w:p>
    <w:p w14:paraId="107531EF" w14:textId="77777777" w:rsidR="00514E5D" w:rsidRPr="00514E5D" w:rsidRDefault="00514E5D" w:rsidP="00514E5D">
      <w:pPr>
        <w:rPr>
          <w:sz w:val="20"/>
          <w:szCs w:val="20"/>
        </w:rPr>
      </w:pPr>
    </w:p>
    <w:p w14:paraId="7B094B87" w14:textId="77777777" w:rsidR="00514E5D" w:rsidRPr="00514E5D" w:rsidRDefault="00514E5D" w:rsidP="00514E5D">
      <w:pPr>
        <w:autoSpaceDE w:val="0"/>
        <w:autoSpaceDN w:val="0"/>
        <w:adjustRightInd w:val="0"/>
        <w:rPr>
          <w:i/>
          <w:iCs/>
          <w:sz w:val="20"/>
          <w:szCs w:val="20"/>
        </w:rPr>
      </w:pPr>
      <w:r w:rsidRPr="00514E5D">
        <w:rPr>
          <w:i/>
          <w:iCs/>
          <w:sz w:val="20"/>
          <w:szCs w:val="20"/>
        </w:rPr>
        <w:tab/>
        <w:t>“High-tech, knowledge-based industries will play a crucial part in our transformation</w:t>
      </w:r>
    </w:p>
    <w:p w14:paraId="2EA3729B" w14:textId="77777777" w:rsidR="00514E5D" w:rsidRPr="00514E5D" w:rsidRDefault="00514E5D" w:rsidP="00514E5D">
      <w:pPr>
        <w:autoSpaceDE w:val="0"/>
        <w:autoSpaceDN w:val="0"/>
        <w:adjustRightInd w:val="0"/>
        <w:rPr>
          <w:i/>
          <w:iCs/>
          <w:sz w:val="20"/>
          <w:szCs w:val="20"/>
        </w:rPr>
      </w:pPr>
      <w:proofErr w:type="gramStart"/>
      <w:r w:rsidRPr="00514E5D">
        <w:rPr>
          <w:i/>
          <w:iCs/>
          <w:sz w:val="20"/>
          <w:szCs w:val="20"/>
        </w:rPr>
        <w:t>and</w:t>
      </w:r>
      <w:proofErr w:type="gramEnd"/>
      <w:r w:rsidRPr="00514E5D">
        <w:rPr>
          <w:i/>
          <w:iCs/>
          <w:sz w:val="20"/>
          <w:szCs w:val="20"/>
        </w:rPr>
        <w:t xml:space="preserve"> future growth but we must not overlook the small and medium-sized businesses that</w:t>
      </w:r>
    </w:p>
    <w:p w14:paraId="4F7061D3" w14:textId="77777777" w:rsidR="00514E5D" w:rsidRPr="00514E5D" w:rsidRDefault="00514E5D" w:rsidP="00514E5D">
      <w:pPr>
        <w:autoSpaceDE w:val="0"/>
        <w:autoSpaceDN w:val="0"/>
        <w:adjustRightInd w:val="0"/>
        <w:rPr>
          <w:i/>
          <w:iCs/>
          <w:sz w:val="20"/>
          <w:szCs w:val="20"/>
        </w:rPr>
      </w:pPr>
      <w:proofErr w:type="gramStart"/>
      <w:r w:rsidRPr="00514E5D">
        <w:rPr>
          <w:i/>
          <w:iCs/>
          <w:sz w:val="20"/>
          <w:szCs w:val="20"/>
        </w:rPr>
        <w:t>are</w:t>
      </w:r>
      <w:proofErr w:type="gramEnd"/>
      <w:r w:rsidRPr="00514E5D">
        <w:rPr>
          <w:i/>
          <w:iCs/>
          <w:sz w:val="20"/>
          <w:szCs w:val="20"/>
        </w:rPr>
        <w:t xml:space="preserve"> the workshops of our economy”. </w:t>
      </w:r>
      <w:proofErr w:type="gramStart"/>
      <w:r w:rsidRPr="00514E5D">
        <w:rPr>
          <w:i/>
          <w:iCs/>
          <w:sz w:val="20"/>
          <w:szCs w:val="20"/>
        </w:rPr>
        <w:t>( Datuk</w:t>
      </w:r>
      <w:proofErr w:type="gramEnd"/>
      <w:r w:rsidRPr="00514E5D">
        <w:rPr>
          <w:i/>
          <w:iCs/>
          <w:sz w:val="20"/>
          <w:szCs w:val="20"/>
        </w:rPr>
        <w:t xml:space="preserve"> Seri Najib Tun Razak [2013] ).</w:t>
      </w:r>
    </w:p>
    <w:p w14:paraId="2565BA5D" w14:textId="77777777" w:rsidR="00514E5D" w:rsidRPr="00514E5D" w:rsidRDefault="00514E5D" w:rsidP="00514E5D">
      <w:pPr>
        <w:rPr>
          <w:sz w:val="20"/>
          <w:szCs w:val="20"/>
        </w:rPr>
      </w:pPr>
    </w:p>
    <w:p w14:paraId="4AAB4C0A" w14:textId="77777777" w:rsidR="00514E5D" w:rsidRPr="00514E5D" w:rsidRDefault="00514E5D" w:rsidP="00514E5D">
      <w:pPr>
        <w:rPr>
          <w:sz w:val="20"/>
          <w:szCs w:val="20"/>
        </w:rPr>
      </w:pPr>
      <w:r w:rsidRPr="00514E5D">
        <w:rPr>
          <w:sz w:val="20"/>
          <w:szCs w:val="20"/>
        </w:rPr>
        <w:tab/>
        <w:t>Small and medium enterprises (SMEs) play a vital role in the Malaysian economy and are considered to be the backbone of industrial development in the country (Saleh and Ndubisi, 2006, Ramayah et. al., 2002).</w:t>
      </w:r>
    </w:p>
    <w:p w14:paraId="2890F5B3" w14:textId="77777777" w:rsidR="00514E5D" w:rsidRPr="00514E5D" w:rsidRDefault="00514E5D" w:rsidP="00514E5D">
      <w:pPr>
        <w:rPr>
          <w:sz w:val="20"/>
          <w:szCs w:val="20"/>
        </w:rPr>
      </w:pPr>
      <w:r w:rsidRPr="00514E5D">
        <w:rPr>
          <w:sz w:val="20"/>
          <w:szCs w:val="20"/>
        </w:rPr>
        <w:tab/>
        <w:t>Most SME’s perceived the barriers of implementing IT into their business operations as expensive, risky, complex procedure, lack of technical expatriate, and customer services (Yeung et al., 2003; Chong et. al., 2001; Pires and Aisbett, 2001).</w:t>
      </w:r>
    </w:p>
    <w:p w14:paraId="5C2E943D" w14:textId="77777777" w:rsidR="00514E5D" w:rsidRPr="00514E5D" w:rsidRDefault="00514E5D" w:rsidP="00514E5D">
      <w:pPr>
        <w:rPr>
          <w:sz w:val="20"/>
          <w:szCs w:val="20"/>
        </w:rPr>
      </w:pPr>
      <w:r w:rsidRPr="00514E5D">
        <w:rPr>
          <w:sz w:val="20"/>
          <w:szCs w:val="20"/>
        </w:rPr>
        <w:tab/>
        <w:t xml:space="preserve"> According to Soh et al., (1997), if SME’s in Malaysia adopt the ICT, the potential commercial functions that could be performed include, marketing themselves both locally and globally, gathering business information and consumer feedback, providing customer support and conducting electronic transactions.</w:t>
      </w:r>
    </w:p>
    <w:p w14:paraId="01F9DB8E" w14:textId="77777777" w:rsidR="00514E5D" w:rsidRPr="00514E5D" w:rsidRDefault="00514E5D" w:rsidP="00514E5D">
      <w:pPr>
        <w:rPr>
          <w:sz w:val="20"/>
          <w:szCs w:val="20"/>
        </w:rPr>
      </w:pPr>
      <w:r w:rsidRPr="00514E5D">
        <w:rPr>
          <w:sz w:val="20"/>
          <w:szCs w:val="20"/>
        </w:rPr>
        <w:tab/>
        <w:t>According to Lim (2006), most SME’s in Malaysia realize that ICT is critical to the productivity and performance of their companies. But, implementation and maintenance of these ICT systems is restricted due to inability to handle, owing to high staff turnover and lack of ICT project management expertise.</w:t>
      </w:r>
    </w:p>
    <w:p w14:paraId="69687F92" w14:textId="77777777" w:rsidR="00514E5D" w:rsidRPr="00514E5D" w:rsidRDefault="00514E5D" w:rsidP="00514E5D">
      <w:pPr>
        <w:rPr>
          <w:sz w:val="20"/>
          <w:szCs w:val="20"/>
        </w:rPr>
      </w:pPr>
      <w:r w:rsidRPr="00514E5D">
        <w:rPr>
          <w:sz w:val="20"/>
          <w:szCs w:val="20"/>
        </w:rPr>
        <w:tab/>
        <w:t>However, according to Tan (2006), argues that ICT in Malaysia is facing big challenges due to the slow adoption of technology by SMEs in Malaysia. He also suggests that SME’s must learn to adopt technology to increase their global competitiveness</w:t>
      </w:r>
      <w:r w:rsidR="00AD781B">
        <w:rPr>
          <w:sz w:val="20"/>
          <w:szCs w:val="20"/>
        </w:rPr>
        <w:t xml:space="preserve"> (Soosay et al., 2016)</w:t>
      </w:r>
      <w:r w:rsidRPr="00514E5D">
        <w:rPr>
          <w:sz w:val="20"/>
          <w:szCs w:val="20"/>
        </w:rPr>
        <w:t>.</w:t>
      </w:r>
    </w:p>
    <w:p w14:paraId="68F2EB97" w14:textId="77777777" w:rsidR="00514E5D" w:rsidRDefault="00514E5D" w:rsidP="00514E5D">
      <w:pPr>
        <w:spacing w:line="360" w:lineRule="auto"/>
        <w:rPr>
          <w:b/>
          <w:sz w:val="24"/>
        </w:rPr>
      </w:pPr>
    </w:p>
    <w:p w14:paraId="4A44F1BF" w14:textId="77777777" w:rsidR="00514E5D" w:rsidRPr="00514E5D" w:rsidRDefault="00514E5D" w:rsidP="00514E5D">
      <w:pPr>
        <w:rPr>
          <w:sz w:val="20"/>
          <w:szCs w:val="20"/>
        </w:rPr>
      </w:pPr>
      <w:r w:rsidRPr="00514E5D">
        <w:rPr>
          <w:sz w:val="20"/>
          <w:szCs w:val="20"/>
        </w:rPr>
        <w:t>2.2.1 ICT SME’s industry in Malaysia</w:t>
      </w:r>
    </w:p>
    <w:p w14:paraId="51FB09D2" w14:textId="77777777" w:rsidR="00514E5D" w:rsidRPr="00514E5D" w:rsidRDefault="00514E5D" w:rsidP="00514E5D">
      <w:pPr>
        <w:rPr>
          <w:sz w:val="20"/>
          <w:szCs w:val="20"/>
        </w:rPr>
      </w:pPr>
      <w:r w:rsidRPr="00514E5D">
        <w:rPr>
          <w:b/>
          <w:sz w:val="20"/>
          <w:szCs w:val="20"/>
        </w:rPr>
        <w:tab/>
      </w:r>
      <w:r w:rsidRPr="00514E5D">
        <w:rPr>
          <w:sz w:val="20"/>
          <w:szCs w:val="20"/>
        </w:rPr>
        <w:t xml:space="preserve">Information and communication technology (ICT) is a process of information transmission and processing of information that can be considered part of the information society to disseminate new information.  In addition, to compete in the knowledge economy, firms must have and need a strong ICT skills base among worker’s to innovate and adapt it quickly to meet the changing.  </w:t>
      </w:r>
    </w:p>
    <w:p w14:paraId="26B4AA89" w14:textId="77777777" w:rsidR="00514E5D" w:rsidRPr="00514E5D" w:rsidRDefault="00514E5D" w:rsidP="00514E5D">
      <w:pPr>
        <w:rPr>
          <w:sz w:val="20"/>
          <w:szCs w:val="20"/>
        </w:rPr>
      </w:pPr>
      <w:r w:rsidRPr="00514E5D">
        <w:rPr>
          <w:sz w:val="20"/>
          <w:szCs w:val="20"/>
        </w:rPr>
        <w:tab/>
        <w:t xml:space="preserve">According to Kushwaha (2011), ICT is perceived to play a crucial role in transforming not only big but also SME’s and the rate of expansion of globalization has encouraged among other things the effective flow of </w:t>
      </w:r>
      <w:r w:rsidRPr="00514E5D">
        <w:rPr>
          <w:sz w:val="20"/>
          <w:szCs w:val="20"/>
        </w:rPr>
        <w:lastRenderedPageBreak/>
        <w:t>data in organizations, which can only be facilitated by the use of ICT.  ICT is important to SME’s because it will help develop the efficiency of the organization (Wen, King and Jaska, 2008).  According to Schubert and Leimstoll (2007), a quantitative study regarding the co-relationship between ICT usage and SME’s business objectives and the result was positive.</w:t>
      </w:r>
    </w:p>
    <w:p w14:paraId="7BFF1D29" w14:textId="77777777" w:rsidR="00514E5D" w:rsidRPr="00514E5D" w:rsidRDefault="00514E5D" w:rsidP="00514E5D">
      <w:pPr>
        <w:rPr>
          <w:sz w:val="20"/>
          <w:szCs w:val="20"/>
        </w:rPr>
      </w:pPr>
      <w:r w:rsidRPr="00514E5D">
        <w:rPr>
          <w:sz w:val="20"/>
          <w:szCs w:val="20"/>
        </w:rPr>
        <w:tab/>
        <w:t>Adoption of ICT is not only strengthen growth possibilities but also creating network with all other business in the world, can have cooperation, and can improve quality and knowledge ( Barba-Sanchez et al., 2007).  According to Fink and Disterer (2006), ICT provides many potential benefits to organizations so as to make them more efficient, effective and competitive.</w:t>
      </w:r>
    </w:p>
    <w:p w14:paraId="050EB478" w14:textId="77777777" w:rsidR="00514E5D" w:rsidRPr="00514E5D" w:rsidRDefault="00514E5D" w:rsidP="00514E5D">
      <w:pPr>
        <w:rPr>
          <w:sz w:val="20"/>
          <w:szCs w:val="20"/>
        </w:rPr>
      </w:pPr>
      <w:r w:rsidRPr="00514E5D">
        <w:rPr>
          <w:sz w:val="20"/>
          <w:szCs w:val="20"/>
        </w:rPr>
        <w:tab/>
        <w:t>IT skills of the employee are related to their IT acquaintance, which in SME’s has a positive impact in relation to IT implementation (Fink, 1998; Lanz, 2002).  It has been argued that employees are likely to accept and support IT projects if they are convinced of the advantage and are confident that they can use the IT (Davis, 1989).  Training often has a positive impact on the attitude towards an IT system and the usage of it (Attewell, 1982; Love et al., 2001).</w:t>
      </w:r>
    </w:p>
    <w:p w14:paraId="202E1BC3" w14:textId="77777777" w:rsidR="00514E5D" w:rsidRDefault="00514E5D" w:rsidP="00514E5D">
      <w:pPr>
        <w:spacing w:line="360" w:lineRule="auto"/>
        <w:rPr>
          <w:b/>
          <w:sz w:val="24"/>
        </w:rPr>
      </w:pPr>
    </w:p>
    <w:p w14:paraId="23EBDC36" w14:textId="77777777" w:rsidR="00514E5D" w:rsidRPr="00514E5D" w:rsidRDefault="00514E5D" w:rsidP="00514E5D">
      <w:pPr>
        <w:rPr>
          <w:sz w:val="20"/>
          <w:szCs w:val="20"/>
        </w:rPr>
      </w:pPr>
      <w:r w:rsidRPr="00514E5D">
        <w:rPr>
          <w:sz w:val="20"/>
          <w:szCs w:val="20"/>
        </w:rPr>
        <w:t>2.2.2 Worker’s Innovativeness in ICT SME’s</w:t>
      </w:r>
    </w:p>
    <w:p w14:paraId="2A6BCB53" w14:textId="77777777" w:rsidR="00514E5D" w:rsidRPr="00514E5D" w:rsidRDefault="00514E5D" w:rsidP="00514E5D">
      <w:pPr>
        <w:rPr>
          <w:sz w:val="20"/>
          <w:szCs w:val="20"/>
        </w:rPr>
      </w:pPr>
      <w:r w:rsidRPr="00514E5D">
        <w:rPr>
          <w:b/>
          <w:sz w:val="20"/>
          <w:szCs w:val="20"/>
        </w:rPr>
        <w:tab/>
      </w:r>
      <w:r w:rsidRPr="00514E5D">
        <w:rPr>
          <w:sz w:val="20"/>
          <w:szCs w:val="20"/>
        </w:rPr>
        <w:t>Worker’s innovativeness refers to the activities in which team control modes work together with team member’s creativity to influence the innovativeness of teamwork outcomes and a group of creative people should work together to successfully deliver</w:t>
      </w:r>
      <w:r w:rsidR="00AD781B">
        <w:rPr>
          <w:sz w:val="20"/>
          <w:szCs w:val="20"/>
        </w:rPr>
        <w:t xml:space="preserve"> (Abu et al., 2015)</w:t>
      </w:r>
      <w:r w:rsidRPr="00514E5D">
        <w:rPr>
          <w:sz w:val="20"/>
          <w:szCs w:val="20"/>
        </w:rPr>
        <w:t>.</w:t>
      </w:r>
    </w:p>
    <w:p w14:paraId="0464027A" w14:textId="77777777" w:rsidR="00514E5D" w:rsidRPr="00514E5D" w:rsidRDefault="00514E5D" w:rsidP="00514E5D">
      <w:pPr>
        <w:rPr>
          <w:sz w:val="20"/>
          <w:szCs w:val="20"/>
        </w:rPr>
      </w:pPr>
      <w:r w:rsidRPr="00514E5D">
        <w:rPr>
          <w:b/>
          <w:sz w:val="20"/>
          <w:szCs w:val="20"/>
        </w:rPr>
        <w:tab/>
      </w:r>
      <w:r w:rsidRPr="00514E5D">
        <w:rPr>
          <w:sz w:val="20"/>
          <w:szCs w:val="20"/>
        </w:rPr>
        <w:t xml:space="preserve">The theory of the creativity and innovation, arguing that product innovations originate from the individual worker’s creative ideas Creativity refers to an individual coming up with new and useful ideas at work (Shalley et al., 2004).  </w:t>
      </w:r>
    </w:p>
    <w:p w14:paraId="0BBFB533" w14:textId="77777777" w:rsidR="00514E5D" w:rsidRPr="00514E5D" w:rsidRDefault="00514E5D" w:rsidP="00514E5D">
      <w:pPr>
        <w:rPr>
          <w:sz w:val="20"/>
          <w:szCs w:val="20"/>
        </w:rPr>
      </w:pPr>
      <w:r w:rsidRPr="00514E5D">
        <w:rPr>
          <w:sz w:val="20"/>
          <w:szCs w:val="20"/>
        </w:rPr>
        <w:tab/>
        <w:t xml:space="preserve">According to Bharadwaj and Menon (2000), Successful innovations within organizations require not only </w:t>
      </w:r>
      <w:proofErr w:type="gramStart"/>
      <w:r w:rsidRPr="00514E5D">
        <w:rPr>
          <w:sz w:val="20"/>
          <w:szCs w:val="20"/>
        </w:rPr>
        <w:t>individuals</w:t>
      </w:r>
      <w:proofErr w:type="gramEnd"/>
      <w:r w:rsidRPr="00514E5D">
        <w:rPr>
          <w:sz w:val="20"/>
          <w:szCs w:val="20"/>
        </w:rPr>
        <w:t xml:space="preserve"> creativity, but also organization mechanisms to facilitate the implementation of new ideas</w:t>
      </w:r>
      <w:r w:rsidR="00AD781B">
        <w:rPr>
          <w:sz w:val="20"/>
          <w:szCs w:val="20"/>
        </w:rPr>
        <w:t xml:space="preserve"> (Abu et al., 2014)</w:t>
      </w:r>
      <w:r w:rsidRPr="00514E5D">
        <w:rPr>
          <w:sz w:val="20"/>
          <w:szCs w:val="20"/>
        </w:rPr>
        <w:t>.</w:t>
      </w:r>
    </w:p>
    <w:p w14:paraId="549725D1" w14:textId="77777777" w:rsidR="00514E5D" w:rsidRDefault="00514E5D" w:rsidP="00514E5D">
      <w:pPr>
        <w:spacing w:line="360" w:lineRule="auto"/>
        <w:rPr>
          <w:b/>
          <w:sz w:val="24"/>
        </w:rPr>
      </w:pPr>
    </w:p>
    <w:p w14:paraId="459296EC" w14:textId="77777777" w:rsidR="00514E5D" w:rsidRPr="00514E5D" w:rsidRDefault="00514E5D" w:rsidP="00514E5D">
      <w:pPr>
        <w:rPr>
          <w:sz w:val="20"/>
          <w:szCs w:val="20"/>
        </w:rPr>
      </w:pPr>
      <w:r w:rsidRPr="00514E5D">
        <w:rPr>
          <w:sz w:val="20"/>
          <w:szCs w:val="20"/>
        </w:rPr>
        <w:t>2.2.3 Learning Factors</w:t>
      </w:r>
    </w:p>
    <w:p w14:paraId="23B4A6F7" w14:textId="77777777" w:rsidR="00514E5D" w:rsidRPr="00514E5D" w:rsidRDefault="00514E5D" w:rsidP="00514E5D">
      <w:pPr>
        <w:rPr>
          <w:sz w:val="20"/>
          <w:szCs w:val="20"/>
        </w:rPr>
      </w:pPr>
      <w:r w:rsidRPr="00514E5D">
        <w:rPr>
          <w:b/>
          <w:sz w:val="20"/>
          <w:szCs w:val="20"/>
        </w:rPr>
        <w:tab/>
      </w:r>
      <w:r w:rsidRPr="00514E5D">
        <w:rPr>
          <w:sz w:val="20"/>
          <w:szCs w:val="20"/>
        </w:rPr>
        <w:t>Learning most important to the worker’s to change for the better.  Usually, through the learning they can transfer to appropriate and relevant contexts to do the best to compete with the other.</w:t>
      </w:r>
    </w:p>
    <w:p w14:paraId="6476134A" w14:textId="77777777" w:rsidR="00514E5D" w:rsidRPr="00514E5D" w:rsidRDefault="00514E5D" w:rsidP="00514E5D">
      <w:pPr>
        <w:rPr>
          <w:sz w:val="20"/>
          <w:szCs w:val="20"/>
        </w:rPr>
      </w:pPr>
      <w:r w:rsidRPr="00514E5D">
        <w:rPr>
          <w:sz w:val="20"/>
          <w:szCs w:val="20"/>
        </w:rPr>
        <w:tab/>
        <w:t>According to the Senge (1990), learning is where people continually expand their capacity to create the results they truly desire, where new and expansive pattern of thinking are nurtured, where collective aspiration is set free, and where people are continually learning how to learn together.</w:t>
      </w:r>
    </w:p>
    <w:p w14:paraId="20CEFB9D" w14:textId="77777777" w:rsidR="00514E5D" w:rsidRPr="00514E5D" w:rsidRDefault="00514E5D" w:rsidP="00514E5D">
      <w:pPr>
        <w:rPr>
          <w:sz w:val="20"/>
          <w:szCs w:val="20"/>
        </w:rPr>
      </w:pPr>
      <w:r w:rsidRPr="00514E5D">
        <w:rPr>
          <w:sz w:val="20"/>
          <w:szCs w:val="20"/>
        </w:rPr>
        <w:tab/>
        <w:t>According to Illeris (2004), Learning is defined as the process through which an individual acquires knowledge, skills, attitudes and opinions. Learn can be made by means of two dimensions underlying the concept: what is learned (knowledge) and how it is learned (learning process) (Lopez, Peon and Ordas, 2005).</w:t>
      </w:r>
    </w:p>
    <w:p w14:paraId="3F9787EF" w14:textId="77777777" w:rsidR="00514E5D" w:rsidRPr="00514E5D" w:rsidRDefault="00514E5D" w:rsidP="00514E5D">
      <w:pPr>
        <w:rPr>
          <w:sz w:val="20"/>
          <w:szCs w:val="20"/>
        </w:rPr>
      </w:pPr>
      <w:r w:rsidRPr="00514E5D">
        <w:rPr>
          <w:b/>
          <w:sz w:val="20"/>
          <w:szCs w:val="20"/>
        </w:rPr>
        <w:tab/>
        <w:t>Experiential</w:t>
      </w:r>
      <w:r w:rsidRPr="00514E5D">
        <w:rPr>
          <w:sz w:val="20"/>
          <w:szCs w:val="20"/>
        </w:rPr>
        <w:t xml:space="preserve"> that is process of learning from direct experience where it comes from learning experience and it is individual learning process.  In addition, experiential learning that is one makes discoveries and experiments with knowledge firsthand or hearing from someone experience or reading about others’ experiences. Through experiential learning the worker’s can understand overall learning experience from the others employee toward innovativeness to compete.</w:t>
      </w:r>
    </w:p>
    <w:p w14:paraId="3346A3C2" w14:textId="77777777" w:rsidR="00514E5D" w:rsidRPr="00514E5D" w:rsidRDefault="00514E5D" w:rsidP="00514E5D">
      <w:pPr>
        <w:rPr>
          <w:sz w:val="20"/>
          <w:szCs w:val="20"/>
        </w:rPr>
      </w:pPr>
      <w:r w:rsidRPr="00514E5D">
        <w:rPr>
          <w:sz w:val="20"/>
          <w:szCs w:val="20"/>
        </w:rPr>
        <w:tab/>
        <w:t>According the article University of Luton, UK (1997), the ideas for continuous improvements and innovation must come from those with knowledge and experience of the processes, activities and tasks within the organization.</w:t>
      </w:r>
    </w:p>
    <w:p w14:paraId="38050B57" w14:textId="77777777" w:rsidR="00514E5D" w:rsidRPr="00514E5D" w:rsidRDefault="00514E5D" w:rsidP="00514E5D">
      <w:pPr>
        <w:rPr>
          <w:sz w:val="20"/>
          <w:szCs w:val="20"/>
        </w:rPr>
      </w:pPr>
      <w:r w:rsidRPr="00514E5D">
        <w:rPr>
          <w:sz w:val="20"/>
          <w:szCs w:val="20"/>
        </w:rPr>
        <w:tab/>
        <w:t>According the article Ronald (1983), experiential learning theory as a framework for measuring the person and the job in the same language.  In addition, it suggests other valuable uses such as increasing understanding of person-job match or mismatch, identifying peripheral skills in jobs and determining whether mismatched(over-or under qualified) person-job relationships result in different levels of performance or satisfaction.</w:t>
      </w:r>
    </w:p>
    <w:p w14:paraId="3490D57C" w14:textId="77777777" w:rsidR="00514E5D" w:rsidRPr="00514E5D" w:rsidRDefault="00514E5D" w:rsidP="00514E5D">
      <w:pPr>
        <w:rPr>
          <w:sz w:val="20"/>
          <w:szCs w:val="20"/>
        </w:rPr>
      </w:pPr>
      <w:r w:rsidRPr="00514E5D">
        <w:rPr>
          <w:sz w:val="20"/>
          <w:szCs w:val="20"/>
        </w:rPr>
        <w:tab/>
        <w:t>According to the Ruth Moody(2012), Experiential learning is all about giving people the opportunity to experiment with a variety of techniques in different environments, indoors or outdoors, based on David Kolb’s cycle of learning.</w:t>
      </w:r>
    </w:p>
    <w:p w14:paraId="335AB776" w14:textId="77777777" w:rsidR="00514E5D" w:rsidRDefault="00514E5D" w:rsidP="00514E5D">
      <w:pPr>
        <w:rPr>
          <w:sz w:val="20"/>
          <w:szCs w:val="20"/>
        </w:rPr>
      </w:pPr>
    </w:p>
    <w:p w14:paraId="3A3CF34C" w14:textId="77777777" w:rsidR="00514E5D" w:rsidRDefault="00514E5D" w:rsidP="00514E5D">
      <w:pPr>
        <w:rPr>
          <w:sz w:val="20"/>
          <w:szCs w:val="20"/>
        </w:rPr>
      </w:pPr>
    </w:p>
    <w:p w14:paraId="4F4E84BF" w14:textId="77777777" w:rsidR="00514E5D" w:rsidRDefault="00514E5D" w:rsidP="00514E5D">
      <w:pPr>
        <w:rPr>
          <w:sz w:val="20"/>
          <w:szCs w:val="20"/>
        </w:rPr>
      </w:pPr>
    </w:p>
    <w:p w14:paraId="124780EF" w14:textId="77777777" w:rsidR="00514E5D" w:rsidRDefault="00514E5D" w:rsidP="00514E5D">
      <w:pPr>
        <w:rPr>
          <w:sz w:val="20"/>
          <w:szCs w:val="20"/>
        </w:rPr>
      </w:pPr>
    </w:p>
    <w:p w14:paraId="5C2A19BA" w14:textId="77777777" w:rsidR="00514E5D" w:rsidRDefault="00514E5D" w:rsidP="00514E5D">
      <w:pPr>
        <w:rPr>
          <w:sz w:val="20"/>
          <w:szCs w:val="20"/>
        </w:rPr>
      </w:pPr>
    </w:p>
    <w:p w14:paraId="5629EAA8" w14:textId="77777777" w:rsidR="00514E5D" w:rsidRDefault="00514E5D" w:rsidP="00514E5D">
      <w:pPr>
        <w:rPr>
          <w:sz w:val="20"/>
          <w:szCs w:val="20"/>
        </w:rPr>
      </w:pPr>
    </w:p>
    <w:p w14:paraId="211C1310" w14:textId="77777777" w:rsidR="00514E5D" w:rsidRDefault="00514E5D" w:rsidP="00514E5D">
      <w:pPr>
        <w:rPr>
          <w:sz w:val="20"/>
          <w:szCs w:val="20"/>
        </w:rPr>
      </w:pPr>
    </w:p>
    <w:p w14:paraId="4D141318" w14:textId="77777777" w:rsidR="00514E5D" w:rsidRDefault="00514E5D" w:rsidP="00514E5D">
      <w:pPr>
        <w:rPr>
          <w:sz w:val="20"/>
          <w:szCs w:val="20"/>
        </w:rPr>
      </w:pPr>
    </w:p>
    <w:p w14:paraId="162D6819" w14:textId="77777777" w:rsidR="00514E5D" w:rsidRDefault="00514E5D" w:rsidP="00514E5D">
      <w:pPr>
        <w:rPr>
          <w:sz w:val="20"/>
          <w:szCs w:val="20"/>
        </w:rPr>
      </w:pPr>
    </w:p>
    <w:p w14:paraId="66FF3B88" w14:textId="77777777" w:rsidR="00514E5D" w:rsidRPr="00514E5D" w:rsidRDefault="00514E5D" w:rsidP="00514E5D">
      <w:pPr>
        <w:rPr>
          <w:sz w:val="20"/>
          <w:szCs w:val="20"/>
        </w:rPr>
      </w:pPr>
    </w:p>
    <w:p w14:paraId="689BAFF0" w14:textId="77777777" w:rsidR="00514E5D" w:rsidRPr="00514E5D" w:rsidRDefault="00514E5D" w:rsidP="00514E5D">
      <w:pPr>
        <w:rPr>
          <w:sz w:val="20"/>
          <w:szCs w:val="20"/>
        </w:rPr>
      </w:pPr>
      <w:r w:rsidRPr="00514E5D">
        <w:rPr>
          <w:sz w:val="20"/>
          <w:szCs w:val="20"/>
        </w:rPr>
        <w:lastRenderedPageBreak/>
        <w:t xml:space="preserve">David Kolb’s cycle of </w:t>
      </w:r>
      <w:proofErr w:type="gramStart"/>
      <w:r w:rsidRPr="00514E5D">
        <w:rPr>
          <w:sz w:val="20"/>
          <w:szCs w:val="20"/>
        </w:rPr>
        <w:t>learning(</w:t>
      </w:r>
      <w:proofErr w:type="gramEnd"/>
      <w:r w:rsidRPr="00514E5D">
        <w:rPr>
          <w:sz w:val="20"/>
          <w:szCs w:val="20"/>
        </w:rPr>
        <w:t>1939):</w:t>
      </w:r>
    </w:p>
    <w:p w14:paraId="37B97ABB" w14:textId="77777777" w:rsidR="00514E5D" w:rsidRPr="00514E5D" w:rsidRDefault="00514E5D" w:rsidP="00514E5D">
      <w:pPr>
        <w:rPr>
          <w:sz w:val="20"/>
          <w:szCs w:val="20"/>
        </w:rPr>
      </w:pPr>
    </w:p>
    <w:p w14:paraId="61A62B07" w14:textId="77777777" w:rsidR="00514E5D" w:rsidRPr="00514E5D" w:rsidRDefault="00AD781B" w:rsidP="00514E5D">
      <w:pPr>
        <w:rPr>
          <w:sz w:val="20"/>
          <w:szCs w:val="20"/>
        </w:rPr>
      </w:pPr>
      <w:r>
        <w:rPr>
          <w:noProof/>
          <w:sz w:val="20"/>
          <w:szCs w:val="20"/>
          <w:lang w:eastAsia="en-US"/>
        </w:rPr>
        <mc:AlternateContent>
          <mc:Choice Requires="wps">
            <w:drawing>
              <wp:anchor distT="0" distB="0" distL="114300" distR="114300" simplePos="0" relativeHeight="251662336" behindDoc="0" locked="0" layoutInCell="1" allowOverlap="1" wp14:anchorId="56E46245" wp14:editId="129AD82C">
                <wp:simplePos x="0" y="0"/>
                <wp:positionH relativeFrom="column">
                  <wp:posOffset>1807845</wp:posOffset>
                </wp:positionH>
                <wp:positionV relativeFrom="paragraph">
                  <wp:posOffset>45720</wp:posOffset>
                </wp:positionV>
                <wp:extent cx="1390650" cy="523875"/>
                <wp:effectExtent l="4445" t="0" r="14605"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23875"/>
                        </a:xfrm>
                        <a:prstGeom prst="rect">
                          <a:avLst/>
                        </a:prstGeom>
                        <a:solidFill>
                          <a:srgbClr val="FFFFFF"/>
                        </a:solidFill>
                        <a:ln w="9525">
                          <a:solidFill>
                            <a:srgbClr val="000000"/>
                          </a:solidFill>
                          <a:miter lim="800000"/>
                          <a:headEnd/>
                          <a:tailEnd/>
                        </a:ln>
                      </wps:spPr>
                      <wps:txbx>
                        <w:txbxContent>
                          <w:p w14:paraId="7F548CC9" w14:textId="77777777" w:rsidR="00790D06" w:rsidRPr="006777F4" w:rsidRDefault="00790D06" w:rsidP="00514E5D">
                            <w:pPr>
                              <w:jc w:val="center"/>
                              <w:rPr>
                                <w:sz w:val="20"/>
                                <w:szCs w:val="20"/>
                              </w:rPr>
                            </w:pPr>
                            <w:r w:rsidRPr="006777F4">
                              <w:rPr>
                                <w:sz w:val="20"/>
                                <w:szCs w:val="20"/>
                              </w:rPr>
                              <w:t xml:space="preserve">Concrete </w:t>
                            </w:r>
                          </w:p>
                          <w:p w14:paraId="69AA003D" w14:textId="77777777" w:rsidR="00790D06" w:rsidRPr="006777F4" w:rsidRDefault="00790D06" w:rsidP="00514E5D">
                            <w:pPr>
                              <w:jc w:val="center"/>
                              <w:rPr>
                                <w:sz w:val="20"/>
                                <w:szCs w:val="20"/>
                              </w:rPr>
                            </w:pPr>
                            <w:r w:rsidRPr="006777F4">
                              <w:rPr>
                                <w:sz w:val="20"/>
                                <w:szCs w:val="20"/>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2.35pt;margin-top:3.6pt;width:109.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">
                <v:textbox>
                  <w:txbxContent>
                    <w:p w14:paraId="7F548CC9" w14:textId="77777777" w:rsidR="00790D06" w:rsidRPr="006777F4" w:rsidRDefault="00790D06" w:rsidP="00514E5D">
                      <w:pPr>
                        <w:jc w:val="center"/>
                        <w:rPr>
                          <w:sz w:val="20"/>
                          <w:szCs w:val="20"/>
                        </w:rPr>
                      </w:pPr>
                      <w:r w:rsidRPr="006777F4">
                        <w:rPr>
                          <w:sz w:val="20"/>
                          <w:szCs w:val="20"/>
                        </w:rPr>
                        <w:t xml:space="preserve">Concrete </w:t>
                      </w:r>
                    </w:p>
                    <w:p w14:paraId="69AA003D" w14:textId="77777777" w:rsidR="00790D06" w:rsidRPr="006777F4" w:rsidRDefault="00790D06" w:rsidP="00514E5D">
                      <w:pPr>
                        <w:jc w:val="center"/>
                        <w:rPr>
                          <w:sz w:val="20"/>
                          <w:szCs w:val="20"/>
                        </w:rPr>
                      </w:pPr>
                      <w:r w:rsidRPr="006777F4">
                        <w:rPr>
                          <w:sz w:val="20"/>
                          <w:szCs w:val="20"/>
                        </w:rPr>
                        <w:t>Experience</w:t>
                      </w:r>
                    </w:p>
                  </w:txbxContent>
                </v:textbox>
              </v:rect>
            </w:pict>
          </mc:Fallback>
        </mc:AlternateContent>
      </w:r>
    </w:p>
    <w:p w14:paraId="3ECD963E" w14:textId="77777777" w:rsidR="00514E5D" w:rsidRPr="00514E5D" w:rsidRDefault="00AD781B" w:rsidP="00514E5D">
      <w:pPr>
        <w:rPr>
          <w:sz w:val="20"/>
          <w:szCs w:val="20"/>
        </w:rPr>
      </w:pPr>
      <w:r>
        <w:rPr>
          <w:noProof/>
          <w:sz w:val="20"/>
          <w:szCs w:val="20"/>
          <w:lang w:eastAsia="en-US"/>
        </w:rPr>
        <mc:AlternateContent>
          <mc:Choice Requires="wps">
            <w:drawing>
              <wp:anchor distT="0" distB="0" distL="114300" distR="114300" simplePos="0" relativeHeight="251669504" behindDoc="0" locked="0" layoutInCell="1" allowOverlap="1" wp14:anchorId="5963C110" wp14:editId="62F25BAD">
                <wp:simplePos x="0" y="0"/>
                <wp:positionH relativeFrom="column">
                  <wp:posOffset>828675</wp:posOffset>
                </wp:positionH>
                <wp:positionV relativeFrom="paragraph">
                  <wp:posOffset>109220</wp:posOffset>
                </wp:positionV>
                <wp:extent cx="979170" cy="544830"/>
                <wp:effectExtent l="15875" t="13970" r="20955" b="2540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917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margin-left:65.25pt;margin-top:8.6pt;width:77.1pt;height:42.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">
                <v:stroke endarrow="block"/>
              </v:shape>
            </w:pict>
          </mc:Fallback>
        </mc:AlternateContent>
      </w:r>
      <w:r>
        <w:rPr>
          <w:noProof/>
          <w:sz w:val="20"/>
          <w:szCs w:val="20"/>
          <w:lang w:eastAsia="en-US"/>
        </w:rPr>
        <mc:AlternateContent>
          <mc:Choice Requires="wps">
            <w:drawing>
              <wp:anchor distT="0" distB="0" distL="114300" distR="114300" simplePos="0" relativeHeight="251666432" behindDoc="0" locked="0" layoutInCell="1" allowOverlap="1" wp14:anchorId="06B3E606" wp14:editId="3E8C366B">
                <wp:simplePos x="0" y="0"/>
                <wp:positionH relativeFrom="column">
                  <wp:posOffset>3217545</wp:posOffset>
                </wp:positionH>
                <wp:positionV relativeFrom="paragraph">
                  <wp:posOffset>61595</wp:posOffset>
                </wp:positionV>
                <wp:extent cx="1276350" cy="544830"/>
                <wp:effectExtent l="17145" t="17145" r="27305" b="349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3.35pt;margin-top:4.85pt;width:100.5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">
                <v:stroke endarrow="block"/>
              </v:shape>
            </w:pict>
          </mc:Fallback>
        </mc:AlternateContent>
      </w:r>
    </w:p>
    <w:p w14:paraId="7009952C" w14:textId="77777777" w:rsidR="00514E5D" w:rsidRPr="00514E5D" w:rsidRDefault="00514E5D" w:rsidP="00514E5D">
      <w:pPr>
        <w:rPr>
          <w:sz w:val="20"/>
          <w:szCs w:val="20"/>
        </w:rPr>
      </w:pPr>
    </w:p>
    <w:p w14:paraId="3AACB238" w14:textId="77777777" w:rsidR="00514E5D" w:rsidRPr="00514E5D" w:rsidRDefault="00514E5D" w:rsidP="00514E5D">
      <w:pPr>
        <w:rPr>
          <w:sz w:val="20"/>
          <w:szCs w:val="20"/>
        </w:rPr>
      </w:pPr>
    </w:p>
    <w:p w14:paraId="0E3DE44A" w14:textId="77777777" w:rsidR="00514E5D" w:rsidRPr="00514E5D" w:rsidRDefault="00AD781B" w:rsidP="00514E5D">
      <w:pPr>
        <w:rPr>
          <w:sz w:val="20"/>
          <w:szCs w:val="20"/>
        </w:rPr>
      </w:pPr>
      <w:r>
        <w:rPr>
          <w:noProof/>
          <w:sz w:val="20"/>
          <w:szCs w:val="20"/>
          <w:lang w:eastAsia="en-US"/>
        </w:rPr>
        <mc:AlternateContent>
          <mc:Choice Requires="wps">
            <w:drawing>
              <wp:anchor distT="0" distB="0" distL="114300" distR="114300" simplePos="0" relativeHeight="251661312" behindDoc="0" locked="0" layoutInCell="1" allowOverlap="1" wp14:anchorId="2410703A" wp14:editId="25AE343E">
                <wp:simplePos x="0" y="0"/>
                <wp:positionH relativeFrom="column">
                  <wp:posOffset>1864995</wp:posOffset>
                </wp:positionH>
                <wp:positionV relativeFrom="paragraph">
                  <wp:posOffset>71120</wp:posOffset>
                </wp:positionV>
                <wp:extent cx="1445895" cy="748030"/>
                <wp:effectExtent l="0" t="0" r="16510" b="1905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748030"/>
                        </a:xfrm>
                        <a:prstGeom prst="ellipse">
                          <a:avLst/>
                        </a:prstGeom>
                        <a:solidFill>
                          <a:srgbClr val="FFFFFF"/>
                        </a:solidFill>
                        <a:ln w="9525">
                          <a:solidFill>
                            <a:srgbClr val="000000"/>
                          </a:solidFill>
                          <a:round/>
                          <a:headEnd/>
                          <a:tailEnd/>
                        </a:ln>
                      </wps:spPr>
                      <wps:txbx>
                        <w:txbxContent>
                          <w:p w14:paraId="33BE580B" w14:textId="77777777" w:rsidR="00790D06" w:rsidRPr="006777F4" w:rsidRDefault="00790D06" w:rsidP="00514E5D">
                            <w:pPr>
                              <w:jc w:val="center"/>
                              <w:rPr>
                                <w:sz w:val="20"/>
                                <w:szCs w:val="20"/>
                              </w:rPr>
                            </w:pPr>
                            <w:r w:rsidRPr="006777F4">
                              <w:rPr>
                                <w:sz w:val="20"/>
                                <w:szCs w:val="20"/>
                              </w:rPr>
                              <w:t>Kolb’s Experiential Learning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46.85pt;margin-top:5.6pt;width:113.85pt;height: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">
                <v:textbox>
                  <w:txbxContent>
                    <w:p w14:paraId="33BE580B" w14:textId="77777777" w:rsidR="00790D06" w:rsidRPr="006777F4" w:rsidRDefault="00790D06" w:rsidP="00514E5D">
                      <w:pPr>
                        <w:jc w:val="center"/>
                        <w:rPr>
                          <w:sz w:val="20"/>
                          <w:szCs w:val="20"/>
                        </w:rPr>
                      </w:pPr>
                      <w:r w:rsidRPr="006777F4">
                        <w:rPr>
                          <w:sz w:val="20"/>
                          <w:szCs w:val="20"/>
                        </w:rPr>
                        <w:t>Kolb’s Experiential Learning Cycle</w:t>
                      </w:r>
                    </w:p>
                  </w:txbxContent>
                </v:textbox>
              </v:oval>
            </w:pict>
          </mc:Fallback>
        </mc:AlternateContent>
      </w:r>
    </w:p>
    <w:p w14:paraId="776BAB78" w14:textId="77777777" w:rsidR="00514E5D" w:rsidRPr="00514E5D" w:rsidRDefault="00AD781B" w:rsidP="00514E5D">
      <w:pPr>
        <w:rPr>
          <w:sz w:val="20"/>
          <w:szCs w:val="20"/>
        </w:rPr>
      </w:pPr>
      <w:r>
        <w:rPr>
          <w:noProof/>
          <w:sz w:val="20"/>
          <w:szCs w:val="20"/>
          <w:lang w:eastAsia="en-US"/>
        </w:rPr>
        <mc:AlternateContent>
          <mc:Choice Requires="wps">
            <w:drawing>
              <wp:anchor distT="0" distB="0" distL="114300" distR="114300" simplePos="0" relativeHeight="251665408" behindDoc="0" locked="0" layoutInCell="1" allowOverlap="1" wp14:anchorId="2716F9D4" wp14:editId="377B028C">
                <wp:simplePos x="0" y="0"/>
                <wp:positionH relativeFrom="column">
                  <wp:posOffset>3617595</wp:posOffset>
                </wp:positionH>
                <wp:positionV relativeFrom="paragraph">
                  <wp:posOffset>69850</wp:posOffset>
                </wp:positionV>
                <wp:extent cx="1390650" cy="603250"/>
                <wp:effectExtent l="0" t="0" r="8255"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03250"/>
                        </a:xfrm>
                        <a:prstGeom prst="rect">
                          <a:avLst/>
                        </a:prstGeom>
                        <a:solidFill>
                          <a:srgbClr val="FFFFFF"/>
                        </a:solidFill>
                        <a:ln w="9525">
                          <a:solidFill>
                            <a:srgbClr val="000000"/>
                          </a:solidFill>
                          <a:miter lim="800000"/>
                          <a:headEnd/>
                          <a:tailEnd/>
                        </a:ln>
                      </wps:spPr>
                      <wps:txbx>
                        <w:txbxContent>
                          <w:p w14:paraId="667F555C" w14:textId="77777777" w:rsidR="00790D06" w:rsidRPr="006777F4" w:rsidRDefault="00790D06" w:rsidP="00514E5D">
                            <w:pPr>
                              <w:jc w:val="center"/>
                              <w:rPr>
                                <w:sz w:val="20"/>
                                <w:szCs w:val="20"/>
                              </w:rPr>
                            </w:pPr>
                            <w:r w:rsidRPr="006777F4">
                              <w:rPr>
                                <w:sz w:val="20"/>
                                <w:szCs w:val="20"/>
                              </w:rPr>
                              <w:t>Observation</w:t>
                            </w:r>
                          </w:p>
                          <w:p w14:paraId="3DFA963E" w14:textId="77777777" w:rsidR="00790D06" w:rsidRPr="006777F4" w:rsidRDefault="00790D06" w:rsidP="00514E5D">
                            <w:pPr>
                              <w:jc w:val="center"/>
                              <w:rPr>
                                <w:sz w:val="20"/>
                                <w:szCs w:val="20"/>
                              </w:rPr>
                            </w:pPr>
                            <w:proofErr w:type="gramStart"/>
                            <w:r w:rsidRPr="006777F4">
                              <w:rPr>
                                <w:sz w:val="20"/>
                                <w:szCs w:val="20"/>
                              </w:rPr>
                              <w:t>and</w:t>
                            </w:r>
                            <w:proofErr w:type="gramEnd"/>
                          </w:p>
                          <w:p w14:paraId="5162B0F9" w14:textId="77777777" w:rsidR="00790D06" w:rsidRPr="006777F4" w:rsidRDefault="00790D06" w:rsidP="00514E5D">
                            <w:pPr>
                              <w:jc w:val="center"/>
                              <w:rPr>
                                <w:sz w:val="20"/>
                                <w:szCs w:val="20"/>
                              </w:rPr>
                            </w:pPr>
                            <w:r w:rsidRPr="006777F4">
                              <w:rPr>
                                <w:sz w:val="20"/>
                                <w:szCs w:val="20"/>
                              </w:rPr>
                              <w:t>Reflection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84.85pt;margin-top:5.5pt;width:109.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">
                <v:textbox>
                  <w:txbxContent>
                    <w:p w14:paraId="667F555C" w14:textId="77777777" w:rsidR="00790D06" w:rsidRPr="006777F4" w:rsidRDefault="00790D06" w:rsidP="00514E5D">
                      <w:pPr>
                        <w:jc w:val="center"/>
                        <w:rPr>
                          <w:sz w:val="20"/>
                          <w:szCs w:val="20"/>
                        </w:rPr>
                      </w:pPr>
                      <w:r w:rsidRPr="006777F4">
                        <w:rPr>
                          <w:sz w:val="20"/>
                          <w:szCs w:val="20"/>
                        </w:rPr>
                        <w:t>Observation</w:t>
                      </w:r>
                    </w:p>
                    <w:p w14:paraId="3DFA963E" w14:textId="77777777" w:rsidR="00790D06" w:rsidRPr="006777F4" w:rsidRDefault="00790D06" w:rsidP="00514E5D">
                      <w:pPr>
                        <w:jc w:val="center"/>
                        <w:rPr>
                          <w:sz w:val="20"/>
                          <w:szCs w:val="20"/>
                        </w:rPr>
                      </w:pPr>
                      <w:proofErr w:type="gramStart"/>
                      <w:r w:rsidRPr="006777F4">
                        <w:rPr>
                          <w:sz w:val="20"/>
                          <w:szCs w:val="20"/>
                        </w:rPr>
                        <w:t>and</w:t>
                      </w:r>
                      <w:proofErr w:type="gramEnd"/>
                    </w:p>
                    <w:p w14:paraId="5162B0F9" w14:textId="77777777" w:rsidR="00790D06" w:rsidRPr="006777F4" w:rsidRDefault="00790D06" w:rsidP="00514E5D">
                      <w:pPr>
                        <w:jc w:val="center"/>
                        <w:rPr>
                          <w:sz w:val="20"/>
                          <w:szCs w:val="20"/>
                        </w:rPr>
                      </w:pPr>
                      <w:r w:rsidRPr="006777F4">
                        <w:rPr>
                          <w:sz w:val="20"/>
                          <w:szCs w:val="20"/>
                        </w:rPr>
                        <w:t>Reflection</w:t>
                      </w:r>
                    </w:p>
                  </w:txbxContent>
                </v:textbox>
              </v:rect>
            </w:pict>
          </mc:Fallback>
        </mc:AlternateContent>
      </w:r>
      <w:r>
        <w:rPr>
          <w:noProof/>
          <w:sz w:val="20"/>
          <w:szCs w:val="20"/>
          <w:lang w:eastAsia="en-US"/>
        </w:rPr>
        <mc:AlternateContent>
          <mc:Choice Requires="wps">
            <w:drawing>
              <wp:anchor distT="0" distB="0" distL="114300" distR="114300" simplePos="0" relativeHeight="251663360" behindDoc="0" locked="0" layoutInCell="1" allowOverlap="1" wp14:anchorId="051D881C" wp14:editId="58FB4614">
                <wp:simplePos x="0" y="0"/>
                <wp:positionH relativeFrom="column">
                  <wp:posOffset>179070</wp:posOffset>
                </wp:positionH>
                <wp:positionV relativeFrom="paragraph">
                  <wp:posOffset>69850</wp:posOffset>
                </wp:positionV>
                <wp:extent cx="1390650" cy="603250"/>
                <wp:effectExtent l="1270" t="0" r="1778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03250"/>
                        </a:xfrm>
                        <a:prstGeom prst="rect">
                          <a:avLst/>
                        </a:prstGeom>
                        <a:solidFill>
                          <a:srgbClr val="FFFFFF"/>
                        </a:solidFill>
                        <a:ln w="9525">
                          <a:solidFill>
                            <a:srgbClr val="000000"/>
                          </a:solidFill>
                          <a:miter lim="800000"/>
                          <a:headEnd/>
                          <a:tailEnd/>
                        </a:ln>
                      </wps:spPr>
                      <wps:txbx>
                        <w:txbxContent>
                          <w:p w14:paraId="022A5994" w14:textId="77777777" w:rsidR="00790D06" w:rsidRPr="006777F4" w:rsidRDefault="00790D06" w:rsidP="00514E5D">
                            <w:pPr>
                              <w:jc w:val="center"/>
                              <w:rPr>
                                <w:sz w:val="20"/>
                                <w:szCs w:val="20"/>
                              </w:rPr>
                            </w:pPr>
                            <w:r w:rsidRPr="006777F4">
                              <w:rPr>
                                <w:sz w:val="20"/>
                                <w:szCs w:val="20"/>
                              </w:rPr>
                              <w:t>Testing in</w:t>
                            </w:r>
                          </w:p>
                          <w:p w14:paraId="2DBB26F5" w14:textId="77777777" w:rsidR="00790D06" w:rsidRPr="006777F4" w:rsidRDefault="00790D06" w:rsidP="00514E5D">
                            <w:pPr>
                              <w:jc w:val="center"/>
                              <w:rPr>
                                <w:sz w:val="20"/>
                                <w:szCs w:val="20"/>
                              </w:rPr>
                            </w:pPr>
                            <w:proofErr w:type="gramStart"/>
                            <w:r w:rsidRPr="006777F4">
                              <w:rPr>
                                <w:sz w:val="20"/>
                                <w:szCs w:val="20"/>
                              </w:rPr>
                              <w:t>new</w:t>
                            </w:r>
                            <w:proofErr w:type="gramEnd"/>
                            <w:r w:rsidRPr="006777F4">
                              <w:rPr>
                                <w:sz w:val="20"/>
                                <w:szCs w:val="20"/>
                              </w:rPr>
                              <w:t xml:space="preserve"> </w:t>
                            </w:r>
                          </w:p>
                          <w:p w14:paraId="7FD25494" w14:textId="77777777" w:rsidR="00790D06" w:rsidRPr="006777F4" w:rsidRDefault="00790D06" w:rsidP="00514E5D">
                            <w:pPr>
                              <w:jc w:val="center"/>
                              <w:rPr>
                                <w:sz w:val="20"/>
                                <w:szCs w:val="20"/>
                              </w:rPr>
                            </w:pPr>
                            <w:proofErr w:type="gramStart"/>
                            <w:r w:rsidRPr="006777F4">
                              <w:rPr>
                                <w:sz w:val="20"/>
                                <w:szCs w:val="20"/>
                              </w:rPr>
                              <w:t>situation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4.1pt;margin-top:5.5pt;width:109.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">
                <v:textbox>
                  <w:txbxContent>
                    <w:p w14:paraId="022A5994" w14:textId="77777777" w:rsidR="00790D06" w:rsidRPr="006777F4" w:rsidRDefault="00790D06" w:rsidP="00514E5D">
                      <w:pPr>
                        <w:jc w:val="center"/>
                        <w:rPr>
                          <w:sz w:val="20"/>
                          <w:szCs w:val="20"/>
                        </w:rPr>
                      </w:pPr>
                      <w:r w:rsidRPr="006777F4">
                        <w:rPr>
                          <w:sz w:val="20"/>
                          <w:szCs w:val="20"/>
                        </w:rPr>
                        <w:t>Testing in</w:t>
                      </w:r>
                    </w:p>
                    <w:p w14:paraId="2DBB26F5" w14:textId="77777777" w:rsidR="00790D06" w:rsidRPr="006777F4" w:rsidRDefault="00790D06" w:rsidP="00514E5D">
                      <w:pPr>
                        <w:jc w:val="center"/>
                        <w:rPr>
                          <w:sz w:val="20"/>
                          <w:szCs w:val="20"/>
                        </w:rPr>
                      </w:pPr>
                      <w:proofErr w:type="gramStart"/>
                      <w:r w:rsidRPr="006777F4">
                        <w:rPr>
                          <w:sz w:val="20"/>
                          <w:szCs w:val="20"/>
                        </w:rPr>
                        <w:t>new</w:t>
                      </w:r>
                      <w:proofErr w:type="gramEnd"/>
                      <w:r w:rsidRPr="006777F4">
                        <w:rPr>
                          <w:sz w:val="20"/>
                          <w:szCs w:val="20"/>
                        </w:rPr>
                        <w:t xml:space="preserve"> </w:t>
                      </w:r>
                    </w:p>
                    <w:p w14:paraId="7FD25494" w14:textId="77777777" w:rsidR="00790D06" w:rsidRPr="006777F4" w:rsidRDefault="00790D06" w:rsidP="00514E5D">
                      <w:pPr>
                        <w:jc w:val="center"/>
                        <w:rPr>
                          <w:sz w:val="20"/>
                          <w:szCs w:val="20"/>
                        </w:rPr>
                      </w:pPr>
                      <w:proofErr w:type="gramStart"/>
                      <w:r w:rsidRPr="006777F4">
                        <w:rPr>
                          <w:sz w:val="20"/>
                          <w:szCs w:val="20"/>
                        </w:rPr>
                        <w:t>situation</w:t>
                      </w:r>
                      <w:proofErr w:type="gramEnd"/>
                    </w:p>
                  </w:txbxContent>
                </v:textbox>
              </v:rect>
            </w:pict>
          </mc:Fallback>
        </mc:AlternateContent>
      </w:r>
    </w:p>
    <w:p w14:paraId="789E0A75" w14:textId="77777777" w:rsidR="00514E5D" w:rsidRPr="00514E5D" w:rsidRDefault="00514E5D" w:rsidP="00514E5D">
      <w:pPr>
        <w:rPr>
          <w:sz w:val="20"/>
          <w:szCs w:val="20"/>
        </w:rPr>
      </w:pPr>
    </w:p>
    <w:p w14:paraId="6204320C" w14:textId="77777777" w:rsidR="00514E5D" w:rsidRPr="00514E5D" w:rsidRDefault="00514E5D" w:rsidP="00514E5D">
      <w:pPr>
        <w:rPr>
          <w:sz w:val="20"/>
          <w:szCs w:val="20"/>
        </w:rPr>
      </w:pPr>
    </w:p>
    <w:p w14:paraId="5600E6D3" w14:textId="77777777" w:rsidR="00514E5D" w:rsidRPr="00514E5D" w:rsidRDefault="00514E5D" w:rsidP="00514E5D">
      <w:pPr>
        <w:rPr>
          <w:sz w:val="20"/>
          <w:szCs w:val="20"/>
        </w:rPr>
      </w:pPr>
    </w:p>
    <w:p w14:paraId="7BA41F24" w14:textId="77777777" w:rsidR="00514E5D" w:rsidRPr="00514E5D" w:rsidRDefault="00AD781B" w:rsidP="00514E5D">
      <w:pPr>
        <w:rPr>
          <w:sz w:val="20"/>
          <w:szCs w:val="20"/>
        </w:rPr>
      </w:pPr>
      <w:r>
        <w:rPr>
          <w:noProof/>
          <w:sz w:val="20"/>
          <w:szCs w:val="20"/>
          <w:lang w:eastAsia="en-US"/>
        </w:rPr>
        <mc:AlternateContent>
          <mc:Choice Requires="wps">
            <w:drawing>
              <wp:anchor distT="0" distB="0" distL="114300" distR="114300" simplePos="0" relativeHeight="251668480" behindDoc="0" locked="0" layoutInCell="1" allowOverlap="1" wp14:anchorId="3ABC580A" wp14:editId="668A4B40">
                <wp:simplePos x="0" y="0"/>
                <wp:positionH relativeFrom="column">
                  <wp:posOffset>752475</wp:posOffset>
                </wp:positionH>
                <wp:positionV relativeFrom="paragraph">
                  <wp:posOffset>88900</wp:posOffset>
                </wp:positionV>
                <wp:extent cx="1074420" cy="438150"/>
                <wp:effectExtent l="15875" t="19050" r="27305" b="254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442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9.25pt;margin-top:7pt;width:84.6pt;height:3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">
                <v:stroke endarrow="block"/>
              </v:shape>
            </w:pict>
          </mc:Fallback>
        </mc:AlternateContent>
      </w:r>
      <w:r>
        <w:rPr>
          <w:noProof/>
          <w:sz w:val="20"/>
          <w:szCs w:val="20"/>
          <w:lang w:eastAsia="en-US"/>
        </w:rPr>
        <mc:AlternateContent>
          <mc:Choice Requires="wps">
            <w:drawing>
              <wp:anchor distT="0" distB="0" distL="114300" distR="114300" simplePos="0" relativeHeight="251667456" behindDoc="0" locked="0" layoutInCell="1" allowOverlap="1" wp14:anchorId="6275CB5C" wp14:editId="5C0784F4">
                <wp:simplePos x="0" y="0"/>
                <wp:positionH relativeFrom="column">
                  <wp:posOffset>3198495</wp:posOffset>
                </wp:positionH>
                <wp:positionV relativeFrom="paragraph">
                  <wp:posOffset>88900</wp:posOffset>
                </wp:positionV>
                <wp:extent cx="1087755" cy="438150"/>
                <wp:effectExtent l="10795" t="19050" r="19050" b="381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75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1.85pt;margin-top:7pt;width:85.65pt;height:3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">
                <v:stroke endarrow="block"/>
              </v:shape>
            </w:pict>
          </mc:Fallback>
        </mc:AlternateContent>
      </w:r>
    </w:p>
    <w:p w14:paraId="624B96E5" w14:textId="77777777" w:rsidR="00514E5D" w:rsidRPr="00514E5D" w:rsidRDefault="00AD781B" w:rsidP="00514E5D">
      <w:pPr>
        <w:rPr>
          <w:sz w:val="20"/>
          <w:szCs w:val="20"/>
        </w:rPr>
      </w:pPr>
      <w:r>
        <w:rPr>
          <w:noProof/>
          <w:sz w:val="20"/>
          <w:szCs w:val="20"/>
          <w:lang w:eastAsia="en-US"/>
        </w:rPr>
        <mc:AlternateContent>
          <mc:Choice Requires="wps">
            <w:drawing>
              <wp:anchor distT="0" distB="0" distL="114300" distR="114300" simplePos="0" relativeHeight="251664384" behindDoc="0" locked="0" layoutInCell="1" allowOverlap="1" wp14:anchorId="27845A23" wp14:editId="1B82ADDC">
                <wp:simplePos x="0" y="0"/>
                <wp:positionH relativeFrom="column">
                  <wp:posOffset>1826895</wp:posOffset>
                </wp:positionH>
                <wp:positionV relativeFrom="paragraph">
                  <wp:posOffset>38735</wp:posOffset>
                </wp:positionV>
                <wp:extent cx="1390650" cy="456565"/>
                <wp:effectExtent l="0" t="635" r="825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56565"/>
                        </a:xfrm>
                        <a:prstGeom prst="rect">
                          <a:avLst/>
                        </a:prstGeom>
                        <a:solidFill>
                          <a:srgbClr val="FFFFFF"/>
                        </a:solidFill>
                        <a:ln w="9525">
                          <a:solidFill>
                            <a:srgbClr val="000000"/>
                          </a:solidFill>
                          <a:miter lim="800000"/>
                          <a:headEnd/>
                          <a:tailEnd/>
                        </a:ln>
                      </wps:spPr>
                      <wps:txbx>
                        <w:txbxContent>
                          <w:p w14:paraId="7CF249BE" w14:textId="77777777" w:rsidR="00790D06" w:rsidRPr="006777F4" w:rsidRDefault="00790D06" w:rsidP="00514E5D">
                            <w:pPr>
                              <w:jc w:val="center"/>
                              <w:rPr>
                                <w:sz w:val="20"/>
                                <w:szCs w:val="20"/>
                              </w:rPr>
                            </w:pPr>
                            <w:r w:rsidRPr="006777F4">
                              <w:rPr>
                                <w:sz w:val="20"/>
                                <w:szCs w:val="20"/>
                              </w:rPr>
                              <w:t>Forming abstract</w:t>
                            </w:r>
                          </w:p>
                          <w:p w14:paraId="7603E678" w14:textId="77777777" w:rsidR="00790D06" w:rsidRPr="006777F4" w:rsidRDefault="00790D06" w:rsidP="00514E5D">
                            <w:pPr>
                              <w:jc w:val="center"/>
                              <w:rPr>
                                <w:sz w:val="20"/>
                                <w:szCs w:val="20"/>
                              </w:rPr>
                            </w:pPr>
                            <w:proofErr w:type="gramStart"/>
                            <w:r w:rsidRPr="006777F4">
                              <w:rPr>
                                <w:sz w:val="20"/>
                                <w:szCs w:val="20"/>
                              </w:rPr>
                              <w:t>concepts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43.85pt;margin-top:3.05pt;width:10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">
                <v:textbox>
                  <w:txbxContent>
                    <w:p w14:paraId="7CF249BE" w14:textId="77777777" w:rsidR="00790D06" w:rsidRPr="006777F4" w:rsidRDefault="00790D06" w:rsidP="00514E5D">
                      <w:pPr>
                        <w:jc w:val="center"/>
                        <w:rPr>
                          <w:sz w:val="20"/>
                          <w:szCs w:val="20"/>
                        </w:rPr>
                      </w:pPr>
                      <w:r w:rsidRPr="006777F4">
                        <w:rPr>
                          <w:sz w:val="20"/>
                          <w:szCs w:val="20"/>
                        </w:rPr>
                        <w:t>Forming abstract</w:t>
                      </w:r>
                    </w:p>
                    <w:p w14:paraId="7603E678" w14:textId="77777777" w:rsidR="00790D06" w:rsidRPr="006777F4" w:rsidRDefault="00790D06" w:rsidP="00514E5D">
                      <w:pPr>
                        <w:jc w:val="center"/>
                        <w:rPr>
                          <w:sz w:val="20"/>
                          <w:szCs w:val="20"/>
                        </w:rPr>
                      </w:pPr>
                      <w:proofErr w:type="gramStart"/>
                      <w:r w:rsidRPr="006777F4">
                        <w:rPr>
                          <w:sz w:val="20"/>
                          <w:szCs w:val="20"/>
                        </w:rPr>
                        <w:t>concepts</w:t>
                      </w:r>
                      <w:proofErr w:type="gramEnd"/>
                    </w:p>
                  </w:txbxContent>
                </v:textbox>
              </v:rect>
            </w:pict>
          </mc:Fallback>
        </mc:AlternateContent>
      </w:r>
    </w:p>
    <w:p w14:paraId="08E8C1E9" w14:textId="77777777" w:rsidR="00514E5D" w:rsidRPr="00514E5D" w:rsidRDefault="00514E5D" w:rsidP="00514E5D">
      <w:pPr>
        <w:rPr>
          <w:b/>
          <w:sz w:val="20"/>
          <w:szCs w:val="20"/>
        </w:rPr>
      </w:pPr>
    </w:p>
    <w:p w14:paraId="6463BEA4" w14:textId="77777777" w:rsidR="00514E5D" w:rsidRPr="00514E5D" w:rsidRDefault="00514E5D" w:rsidP="00514E5D">
      <w:pPr>
        <w:rPr>
          <w:b/>
          <w:sz w:val="20"/>
          <w:szCs w:val="20"/>
        </w:rPr>
      </w:pPr>
    </w:p>
    <w:p w14:paraId="61957FDB" w14:textId="77777777" w:rsidR="00514E5D" w:rsidRPr="00514E5D" w:rsidRDefault="00514E5D" w:rsidP="00514E5D">
      <w:pPr>
        <w:rPr>
          <w:b/>
          <w:sz w:val="20"/>
          <w:szCs w:val="20"/>
        </w:rPr>
      </w:pPr>
    </w:p>
    <w:p w14:paraId="3F56CC13" w14:textId="77777777" w:rsidR="00514E5D" w:rsidRPr="00514E5D" w:rsidRDefault="00514E5D" w:rsidP="00514E5D">
      <w:pPr>
        <w:jc w:val="center"/>
        <w:rPr>
          <w:i/>
          <w:sz w:val="20"/>
          <w:szCs w:val="20"/>
        </w:rPr>
      </w:pPr>
      <w:r w:rsidRPr="00514E5D">
        <w:rPr>
          <w:i/>
          <w:sz w:val="20"/>
          <w:szCs w:val="20"/>
        </w:rPr>
        <w:t>Diagram 1: Kolb’s Experiential Learning cycle</w:t>
      </w:r>
    </w:p>
    <w:p w14:paraId="7FDFD4BB" w14:textId="77777777" w:rsidR="00514E5D" w:rsidRPr="00514E5D" w:rsidRDefault="00514E5D" w:rsidP="00514E5D">
      <w:pPr>
        <w:rPr>
          <w:sz w:val="20"/>
          <w:szCs w:val="20"/>
        </w:rPr>
      </w:pPr>
    </w:p>
    <w:p w14:paraId="48F11659" w14:textId="77777777" w:rsidR="00514E5D" w:rsidRPr="006777F4" w:rsidRDefault="00514E5D" w:rsidP="00514E5D">
      <w:pPr>
        <w:pStyle w:val="ListParagraph"/>
        <w:numPr>
          <w:ilvl w:val="0"/>
          <w:numId w:val="7"/>
        </w:numPr>
        <w:spacing w:after="0" w:line="240" w:lineRule="auto"/>
        <w:jc w:val="both"/>
        <w:rPr>
          <w:rFonts w:ascii="Times New Roman" w:hAnsi="Times New Roman"/>
          <w:sz w:val="20"/>
          <w:szCs w:val="20"/>
        </w:rPr>
      </w:pPr>
      <w:r w:rsidRPr="00514E5D">
        <w:rPr>
          <w:rFonts w:ascii="Times New Roman" w:hAnsi="Times New Roman"/>
          <w:sz w:val="20"/>
          <w:szCs w:val="20"/>
        </w:rPr>
        <w:t>Concrete experience: where the learner actively experiences an activity such as field work.</w:t>
      </w:r>
    </w:p>
    <w:p w14:paraId="63F33D74" w14:textId="77777777" w:rsidR="00514E5D" w:rsidRPr="006777F4" w:rsidRDefault="00514E5D" w:rsidP="00514E5D">
      <w:pPr>
        <w:pStyle w:val="ListParagraph"/>
        <w:numPr>
          <w:ilvl w:val="0"/>
          <w:numId w:val="7"/>
        </w:numPr>
        <w:spacing w:after="0" w:line="240" w:lineRule="auto"/>
        <w:jc w:val="both"/>
        <w:rPr>
          <w:rFonts w:ascii="Times New Roman" w:hAnsi="Times New Roman"/>
          <w:sz w:val="20"/>
          <w:szCs w:val="20"/>
        </w:rPr>
      </w:pPr>
      <w:r w:rsidRPr="00514E5D">
        <w:rPr>
          <w:rFonts w:ascii="Times New Roman" w:hAnsi="Times New Roman"/>
          <w:sz w:val="20"/>
          <w:szCs w:val="20"/>
        </w:rPr>
        <w:t>Observation and reflection: where the leaner consciously reflects back the experience.</w:t>
      </w:r>
    </w:p>
    <w:p w14:paraId="05898547" w14:textId="77777777" w:rsidR="00514E5D" w:rsidRPr="006777F4" w:rsidRDefault="00514E5D" w:rsidP="00514E5D">
      <w:pPr>
        <w:pStyle w:val="ListParagraph"/>
        <w:numPr>
          <w:ilvl w:val="0"/>
          <w:numId w:val="7"/>
        </w:numPr>
        <w:spacing w:after="0" w:line="240" w:lineRule="auto"/>
        <w:jc w:val="both"/>
        <w:rPr>
          <w:rFonts w:ascii="Times New Roman" w:hAnsi="Times New Roman"/>
          <w:sz w:val="20"/>
          <w:szCs w:val="20"/>
        </w:rPr>
      </w:pPr>
      <w:r w:rsidRPr="00514E5D">
        <w:rPr>
          <w:rFonts w:ascii="Times New Roman" w:hAnsi="Times New Roman"/>
          <w:sz w:val="20"/>
          <w:szCs w:val="20"/>
        </w:rPr>
        <w:t>Forming abstract concepts: where the leaner attempts to conceptualize a theory of what is observed.</w:t>
      </w:r>
    </w:p>
    <w:p w14:paraId="07CAAB1F" w14:textId="77777777" w:rsidR="00514E5D" w:rsidRPr="00514E5D" w:rsidRDefault="00514E5D" w:rsidP="00514E5D">
      <w:pPr>
        <w:pStyle w:val="ListParagraph"/>
        <w:numPr>
          <w:ilvl w:val="0"/>
          <w:numId w:val="7"/>
        </w:numPr>
        <w:spacing w:after="0" w:line="240" w:lineRule="auto"/>
        <w:jc w:val="both"/>
        <w:rPr>
          <w:rFonts w:ascii="Times New Roman" w:hAnsi="Times New Roman"/>
          <w:sz w:val="20"/>
          <w:szCs w:val="20"/>
        </w:rPr>
      </w:pPr>
      <w:r w:rsidRPr="00514E5D">
        <w:rPr>
          <w:rFonts w:ascii="Times New Roman" w:hAnsi="Times New Roman"/>
          <w:sz w:val="20"/>
          <w:szCs w:val="20"/>
        </w:rPr>
        <w:t>Testing in new situation: where the leaner trying to plan how to test a theory or plan for the forthcoming experience.</w:t>
      </w:r>
    </w:p>
    <w:p w14:paraId="05136BD4" w14:textId="77777777" w:rsidR="00514E5D" w:rsidRPr="006777F4" w:rsidRDefault="00514E5D" w:rsidP="00514E5D">
      <w:pPr>
        <w:rPr>
          <w:b/>
          <w:sz w:val="20"/>
          <w:szCs w:val="20"/>
        </w:rPr>
      </w:pPr>
      <w:r w:rsidRPr="00514E5D">
        <w:rPr>
          <w:b/>
          <w:sz w:val="20"/>
          <w:szCs w:val="20"/>
        </w:rPr>
        <w:tab/>
        <w:t xml:space="preserve">Teamwork.  </w:t>
      </w:r>
      <w:r w:rsidRPr="00514E5D">
        <w:rPr>
          <w:sz w:val="20"/>
          <w:szCs w:val="20"/>
        </w:rPr>
        <w:t>Creating a teamwork environment that is opportunity for maximizing worker’s through empowered teamwork and developed a team based on learning to make continuous improvements.  Besides that, through the teamwork that is the strategy for getting a diverse group of people with different attitudes, skills and personalities to work together for achieve common goals.  Moreover, by teamwork a group can brought together for a special purpose for example can create some innovativeness in the organization, new product development and etc. In addition, through teamwork may be expected they can plan, control and improve their worker’s capabilities toward innovative.</w:t>
      </w:r>
    </w:p>
    <w:p w14:paraId="551C53E5" w14:textId="77777777" w:rsidR="00514E5D" w:rsidRPr="00514E5D" w:rsidRDefault="00514E5D" w:rsidP="00514E5D">
      <w:pPr>
        <w:rPr>
          <w:sz w:val="20"/>
          <w:szCs w:val="20"/>
        </w:rPr>
      </w:pPr>
      <w:r w:rsidRPr="00514E5D">
        <w:rPr>
          <w:sz w:val="20"/>
          <w:szCs w:val="20"/>
        </w:rPr>
        <w:tab/>
        <w:t>According to the theory Wellins (1991), team members work together to improve their operations, handle day-to-day problems, and plan and control their work.  Hence, they are responsible not only for getting work done but also for managing themselves.</w:t>
      </w:r>
    </w:p>
    <w:p w14:paraId="3ACB54A7" w14:textId="77777777" w:rsidR="00514E5D" w:rsidRPr="00514E5D" w:rsidRDefault="00514E5D" w:rsidP="00514E5D">
      <w:pPr>
        <w:rPr>
          <w:sz w:val="20"/>
          <w:szCs w:val="20"/>
        </w:rPr>
      </w:pPr>
      <w:r w:rsidRPr="00514E5D">
        <w:rPr>
          <w:sz w:val="20"/>
          <w:szCs w:val="20"/>
        </w:rPr>
        <w:tab/>
        <w:t>According to the theory Kraft (1990), the synergy between “best practice” and “motivated employees” resulted in a workforce capable of generating new and innovative ideas, within a teamwork environment.</w:t>
      </w:r>
    </w:p>
    <w:p w14:paraId="257B6A0E" w14:textId="77777777" w:rsidR="00514E5D" w:rsidRPr="00514E5D" w:rsidRDefault="00514E5D" w:rsidP="00514E5D">
      <w:pPr>
        <w:rPr>
          <w:sz w:val="20"/>
          <w:szCs w:val="20"/>
        </w:rPr>
      </w:pPr>
      <w:r w:rsidRPr="00514E5D">
        <w:rPr>
          <w:sz w:val="20"/>
          <w:szCs w:val="20"/>
        </w:rPr>
        <w:tab/>
        <w:t>According to Jones, Richard, Paul, Sloane and Peter (2007), Employee working within the team can produce more output as compared to individual</w:t>
      </w:r>
    </w:p>
    <w:p w14:paraId="0AA05755" w14:textId="77777777" w:rsidR="00514E5D" w:rsidRPr="006777F4" w:rsidRDefault="00514E5D" w:rsidP="006777F4">
      <w:pPr>
        <w:pStyle w:val="ListParagraph"/>
        <w:spacing w:after="0" w:line="240" w:lineRule="auto"/>
        <w:ind w:left="1418"/>
        <w:jc w:val="both"/>
        <w:rPr>
          <w:rFonts w:ascii="Times New Roman" w:hAnsi="Times New Roman"/>
          <w:sz w:val="20"/>
          <w:szCs w:val="20"/>
        </w:rPr>
      </w:pPr>
      <w:r w:rsidRPr="00514E5D">
        <w:rPr>
          <w:rFonts w:ascii="Times New Roman" w:hAnsi="Times New Roman"/>
          <w:sz w:val="20"/>
          <w:szCs w:val="20"/>
        </w:rPr>
        <w:tab/>
      </w:r>
    </w:p>
    <w:p w14:paraId="44430CDA" w14:textId="77777777" w:rsidR="00514E5D" w:rsidRPr="006777F4" w:rsidRDefault="00514E5D" w:rsidP="006777F4">
      <w:pPr>
        <w:rPr>
          <w:sz w:val="20"/>
          <w:szCs w:val="20"/>
        </w:rPr>
      </w:pPr>
      <w:r w:rsidRPr="006777F4">
        <w:rPr>
          <w:sz w:val="20"/>
          <w:szCs w:val="20"/>
        </w:rPr>
        <w:t>2.2.4 Training Factors</w:t>
      </w:r>
    </w:p>
    <w:p w14:paraId="5B50F124" w14:textId="77777777" w:rsidR="00514E5D" w:rsidRPr="006777F4" w:rsidRDefault="00514E5D" w:rsidP="006777F4">
      <w:pPr>
        <w:rPr>
          <w:sz w:val="20"/>
          <w:szCs w:val="20"/>
        </w:rPr>
      </w:pPr>
      <w:r w:rsidRPr="006777F4">
        <w:rPr>
          <w:sz w:val="20"/>
          <w:szCs w:val="20"/>
        </w:rPr>
        <w:tab/>
        <w:t xml:space="preserve">Training that is becoming a major interest area for the worker’s alike.  In </w:t>
      </w:r>
      <w:r w:rsidRPr="006777F4">
        <w:rPr>
          <w:sz w:val="20"/>
          <w:szCs w:val="20"/>
        </w:rPr>
        <w:tab/>
        <w:t xml:space="preserve">addition, through the training; it is the way the worker’s to improve and keep the valuable worker’s challenged for the quality of their works as they can compete with </w:t>
      </w:r>
      <w:r w:rsidRPr="006777F4">
        <w:rPr>
          <w:sz w:val="20"/>
          <w:szCs w:val="20"/>
        </w:rPr>
        <w:tab/>
        <w:t xml:space="preserve">other in toward the innovativeness.  </w:t>
      </w:r>
    </w:p>
    <w:p w14:paraId="4B3FEC23" w14:textId="77777777" w:rsidR="00514E5D" w:rsidRPr="006777F4" w:rsidRDefault="00514E5D" w:rsidP="006777F4">
      <w:pPr>
        <w:rPr>
          <w:sz w:val="20"/>
          <w:szCs w:val="20"/>
        </w:rPr>
      </w:pPr>
      <w:r w:rsidRPr="006777F4">
        <w:rPr>
          <w:sz w:val="20"/>
          <w:szCs w:val="20"/>
        </w:rPr>
        <w:t xml:space="preserve">         According to the theory Pfeffer (1994), believe that an organization’s competitive success is achieved through people.  Then, the skills and performance of people are critical.  Many of the organizations spend much money on training, believing that training will improve their employees’ performance and hence the firm’s productivity.</w:t>
      </w:r>
    </w:p>
    <w:p w14:paraId="6E52D06E" w14:textId="77777777" w:rsidR="00514E5D" w:rsidRPr="006777F4" w:rsidRDefault="00514E5D" w:rsidP="006777F4">
      <w:pPr>
        <w:rPr>
          <w:sz w:val="20"/>
          <w:szCs w:val="20"/>
        </w:rPr>
      </w:pPr>
      <w:r w:rsidRPr="006777F4">
        <w:rPr>
          <w:sz w:val="20"/>
          <w:szCs w:val="20"/>
        </w:rPr>
        <w:tab/>
        <w:t>The workplace training can support employees not to fall behind in the constantly changing business market</w:t>
      </w:r>
      <w:r w:rsidR="00AD781B">
        <w:rPr>
          <w:sz w:val="20"/>
          <w:szCs w:val="20"/>
        </w:rPr>
        <w:t xml:space="preserve"> (Siti Hajar et al., 2014)</w:t>
      </w:r>
      <w:r w:rsidRPr="006777F4">
        <w:rPr>
          <w:sz w:val="20"/>
          <w:szCs w:val="20"/>
        </w:rPr>
        <w:t>, but also to take part in tasks within their companies where innovation processes are involved (Beaver and Hutchings, 2005; Agostinho et al., 2002).</w:t>
      </w:r>
    </w:p>
    <w:p w14:paraId="7A13045E" w14:textId="77777777" w:rsidR="00514E5D" w:rsidRPr="006777F4" w:rsidRDefault="00514E5D" w:rsidP="006777F4">
      <w:pPr>
        <w:rPr>
          <w:sz w:val="20"/>
          <w:szCs w:val="20"/>
        </w:rPr>
      </w:pPr>
      <w:r w:rsidRPr="006777F4">
        <w:rPr>
          <w:sz w:val="20"/>
          <w:szCs w:val="20"/>
        </w:rPr>
        <w:tab/>
        <w:t>The training process becomes ever more complicated, while considering the changing structure of societies due to demographic changes as well as the changing habits of senior persons (in most studies referred to as “40 years and older”) towards learning and training (European Commision, 2006; Bocij et al., 1999).</w:t>
      </w:r>
    </w:p>
    <w:p w14:paraId="469B8674" w14:textId="77777777" w:rsidR="00514E5D" w:rsidRPr="006777F4" w:rsidRDefault="00514E5D" w:rsidP="006777F4">
      <w:pPr>
        <w:rPr>
          <w:sz w:val="20"/>
          <w:szCs w:val="20"/>
        </w:rPr>
      </w:pPr>
      <w:r w:rsidRPr="006777F4">
        <w:rPr>
          <w:sz w:val="20"/>
          <w:szCs w:val="20"/>
        </w:rPr>
        <w:tab/>
        <w:t>Training provides significant advantage for both the company and the employee, as the innovation, instead of relying on external parties, is brought about and carried on by those who know the organisation’s history (Beaver and Hutchings, 2005)</w:t>
      </w:r>
    </w:p>
    <w:p w14:paraId="5781F72A" w14:textId="77777777" w:rsidR="00514E5D" w:rsidRPr="006777F4" w:rsidRDefault="00514E5D" w:rsidP="006777F4">
      <w:pPr>
        <w:rPr>
          <w:sz w:val="20"/>
          <w:szCs w:val="20"/>
        </w:rPr>
      </w:pPr>
      <w:r w:rsidRPr="006777F4">
        <w:rPr>
          <w:b/>
          <w:sz w:val="20"/>
          <w:szCs w:val="20"/>
        </w:rPr>
        <w:tab/>
        <w:t xml:space="preserve">On Job-Training </w:t>
      </w:r>
      <w:r w:rsidRPr="006777F4">
        <w:rPr>
          <w:sz w:val="20"/>
          <w:szCs w:val="20"/>
        </w:rPr>
        <w:t>for worker’s it helps increase and train workers while doing a job.  In addition, on job-training is an ineffective training for workers because at the same time, they can do the same job and not acquire appropriate social skills.  By doing this on job-training among worker’s it gives more benefits for the firm and worker’s especially to improve of knowledge transfer and low cost.</w:t>
      </w:r>
    </w:p>
    <w:p w14:paraId="2FF3FD18" w14:textId="77777777" w:rsidR="00514E5D" w:rsidRPr="006777F4" w:rsidRDefault="00514E5D" w:rsidP="006777F4">
      <w:pPr>
        <w:rPr>
          <w:sz w:val="20"/>
          <w:szCs w:val="20"/>
        </w:rPr>
      </w:pPr>
    </w:p>
    <w:p w14:paraId="3E415EB5" w14:textId="77777777" w:rsidR="00514E5D" w:rsidRPr="006777F4" w:rsidRDefault="00514E5D" w:rsidP="006777F4">
      <w:pPr>
        <w:rPr>
          <w:sz w:val="20"/>
          <w:szCs w:val="20"/>
        </w:rPr>
      </w:pPr>
      <w:r w:rsidRPr="006777F4">
        <w:rPr>
          <w:sz w:val="20"/>
          <w:szCs w:val="20"/>
        </w:rPr>
        <w:lastRenderedPageBreak/>
        <w:tab/>
        <w:t xml:space="preserve">According to Neville (2004), small businesses usually use on-the-job training because of its low cost and the knowledge transfer increase.  </w:t>
      </w:r>
    </w:p>
    <w:p w14:paraId="6CDB0930" w14:textId="77777777" w:rsidR="00514E5D" w:rsidRPr="006777F4" w:rsidRDefault="00514E5D" w:rsidP="006777F4">
      <w:pPr>
        <w:rPr>
          <w:sz w:val="20"/>
          <w:szCs w:val="20"/>
        </w:rPr>
      </w:pPr>
      <w:r w:rsidRPr="006777F4">
        <w:rPr>
          <w:b/>
          <w:sz w:val="20"/>
          <w:szCs w:val="20"/>
        </w:rPr>
        <w:tab/>
        <w:t>E-Learning</w:t>
      </w:r>
      <w:r w:rsidRPr="006777F4">
        <w:rPr>
          <w:sz w:val="20"/>
          <w:szCs w:val="20"/>
        </w:rPr>
        <w:t xml:space="preserve"> is to enhance the skills and capabilities of worker’s of SME’s in the technical and managerial levels.  By using e-Learning training, it helps to train the worker’s to capitalize on their knowledge and skills. </w:t>
      </w:r>
    </w:p>
    <w:p w14:paraId="29FC6290" w14:textId="77777777" w:rsidR="00514E5D" w:rsidRPr="006777F4" w:rsidRDefault="00514E5D" w:rsidP="006777F4">
      <w:pPr>
        <w:rPr>
          <w:sz w:val="20"/>
          <w:szCs w:val="20"/>
        </w:rPr>
      </w:pPr>
      <w:r w:rsidRPr="006777F4">
        <w:rPr>
          <w:sz w:val="20"/>
          <w:szCs w:val="20"/>
        </w:rPr>
        <w:tab/>
        <w:t>Other than that, e-Learning is a learner-focused that is approach use at new multimedia technologies and the Internet to improve the quality of learning by facilitating access to resources and services, as well as a remote exchanges and collaboration.</w:t>
      </w:r>
    </w:p>
    <w:p w14:paraId="525DE5FC" w14:textId="77777777" w:rsidR="00514E5D" w:rsidRPr="006777F4" w:rsidRDefault="00514E5D" w:rsidP="006777F4">
      <w:pPr>
        <w:rPr>
          <w:sz w:val="20"/>
          <w:szCs w:val="20"/>
        </w:rPr>
      </w:pPr>
      <w:r w:rsidRPr="006777F4">
        <w:rPr>
          <w:sz w:val="20"/>
          <w:szCs w:val="20"/>
        </w:rPr>
        <w:tab/>
        <w:t>According to Abram (2003) e-Learning also can be define as the basically using the internet, an intranet, an extranet or other Web technologies to provide the training for individuals in synchronous or asynchronous mode.</w:t>
      </w:r>
    </w:p>
    <w:p w14:paraId="774CCCCF" w14:textId="77777777" w:rsidR="00514E5D" w:rsidRPr="006777F4" w:rsidRDefault="00514E5D" w:rsidP="006777F4">
      <w:pPr>
        <w:rPr>
          <w:sz w:val="20"/>
          <w:szCs w:val="20"/>
        </w:rPr>
      </w:pPr>
      <w:r w:rsidRPr="006777F4">
        <w:rPr>
          <w:sz w:val="20"/>
          <w:szCs w:val="20"/>
        </w:rPr>
        <w:tab/>
        <w:t>According to Welsh, Wanberg, Brown and Simmerin (2003), E-Learning as the use of computer network technology, primarily over or through the internet, to deliver content (learning knowledge and skills)</w:t>
      </w:r>
    </w:p>
    <w:p w14:paraId="585A205A" w14:textId="77777777" w:rsidR="00514E5D" w:rsidRPr="006777F4" w:rsidRDefault="00514E5D" w:rsidP="006777F4">
      <w:pPr>
        <w:rPr>
          <w:sz w:val="20"/>
          <w:szCs w:val="20"/>
        </w:rPr>
      </w:pPr>
      <w:r w:rsidRPr="006777F4">
        <w:rPr>
          <w:sz w:val="20"/>
          <w:szCs w:val="20"/>
        </w:rPr>
        <w:tab/>
        <w:t>E-Learning uses information and communication technologies (ICTs) to deliver content (learning, knowledge and skills) on a one way (asynchronous or two-way (synchronous) basis (Conference Board of Canada, 2001).</w:t>
      </w:r>
    </w:p>
    <w:p w14:paraId="1497FFFA" w14:textId="77777777" w:rsidR="00514E5D" w:rsidRPr="006777F4" w:rsidRDefault="00514E5D" w:rsidP="006777F4">
      <w:pPr>
        <w:rPr>
          <w:sz w:val="20"/>
          <w:szCs w:val="20"/>
        </w:rPr>
      </w:pPr>
      <w:r w:rsidRPr="006777F4">
        <w:rPr>
          <w:sz w:val="20"/>
          <w:szCs w:val="20"/>
        </w:rPr>
        <w:tab/>
        <w:t>Furthermore, the e-Learning also helps to reduce employee training time and it also can improve employee productivity.  In addition, e-Learning is very efficient, flexible and time effective mode of training.  E-Learning a faster distribution of training materials and a more consistent delivery of course contents (Rosenberg, 2002).</w:t>
      </w:r>
    </w:p>
    <w:p w14:paraId="2643E726" w14:textId="77777777" w:rsidR="00514E5D" w:rsidRPr="006777F4" w:rsidRDefault="00514E5D" w:rsidP="006777F4">
      <w:pPr>
        <w:rPr>
          <w:sz w:val="20"/>
          <w:szCs w:val="20"/>
        </w:rPr>
      </w:pPr>
      <w:r w:rsidRPr="006777F4">
        <w:rPr>
          <w:sz w:val="20"/>
          <w:szCs w:val="20"/>
        </w:rPr>
        <w:tab/>
      </w:r>
    </w:p>
    <w:p w14:paraId="160761AB" w14:textId="77777777" w:rsidR="00514E5D" w:rsidRPr="006777F4" w:rsidRDefault="00514E5D" w:rsidP="006777F4">
      <w:pPr>
        <w:rPr>
          <w:sz w:val="20"/>
          <w:szCs w:val="20"/>
        </w:rPr>
      </w:pPr>
    </w:p>
    <w:p w14:paraId="343A8DD3" w14:textId="77777777" w:rsidR="006777F4" w:rsidRDefault="006777F4" w:rsidP="006777F4">
      <w:pPr>
        <w:spacing w:after="80"/>
        <w:outlineLvl w:val="0"/>
        <w:rPr>
          <w:b/>
          <w:iCs/>
          <w:sz w:val="20"/>
        </w:rPr>
      </w:pPr>
      <w:r>
        <w:rPr>
          <w:b/>
          <w:iCs/>
          <w:sz w:val="20"/>
        </w:rPr>
        <w:t>3</w:t>
      </w:r>
      <w:r w:rsidRPr="009347AA">
        <w:rPr>
          <w:b/>
          <w:iCs/>
          <w:sz w:val="20"/>
        </w:rPr>
        <w:t>.</w:t>
      </w:r>
      <w:r>
        <w:rPr>
          <w:b/>
          <w:iCs/>
          <w:sz w:val="20"/>
        </w:rPr>
        <w:t xml:space="preserve"> Research</w:t>
      </w:r>
      <w:r w:rsidRPr="009347AA">
        <w:rPr>
          <w:b/>
          <w:iCs/>
          <w:sz w:val="20"/>
        </w:rPr>
        <w:t xml:space="preserve"> Method</w:t>
      </w:r>
    </w:p>
    <w:p w14:paraId="455FB40A" w14:textId="77777777" w:rsidR="006777F4" w:rsidRPr="006777F4" w:rsidRDefault="006777F4" w:rsidP="006777F4">
      <w:pPr>
        <w:rPr>
          <w:color w:val="000000" w:themeColor="text1"/>
          <w:sz w:val="20"/>
          <w:szCs w:val="20"/>
          <w:shd w:val="clear" w:color="auto" w:fill="FFFFFF"/>
        </w:rPr>
      </w:pPr>
      <w:r w:rsidRPr="006777F4">
        <w:rPr>
          <w:color w:val="000000" w:themeColor="text1"/>
          <w:sz w:val="20"/>
          <w:szCs w:val="20"/>
          <w:shd w:val="clear" w:color="auto" w:fill="FFFFFF"/>
        </w:rPr>
        <w:t>The researcher will use the quantitative methodological as the data and the information collection.  By using quantitative method it is deductive approach and all about theory testing.  In addition, it also uses a standard format, with a few minor inter-disciplinary differences, of generating a hypothesis to be proved or disproved.</w:t>
      </w:r>
    </w:p>
    <w:p w14:paraId="038ABC0D" w14:textId="77777777" w:rsidR="006777F4" w:rsidRDefault="006777F4" w:rsidP="006777F4">
      <w:pPr>
        <w:rPr>
          <w:rFonts w:eastAsia="Times New Roman"/>
          <w:color w:val="000000" w:themeColor="text1"/>
          <w:sz w:val="20"/>
          <w:szCs w:val="20"/>
          <w:lang w:val="en-GB"/>
        </w:rPr>
      </w:pPr>
      <w:r w:rsidRPr="006777F4">
        <w:rPr>
          <w:color w:val="000000" w:themeColor="text1"/>
          <w:sz w:val="20"/>
          <w:szCs w:val="20"/>
          <w:shd w:val="clear" w:color="auto" w:fill="FFFFFF"/>
        </w:rPr>
        <w:tab/>
        <w:t xml:space="preserve">Moreover, a quantitative should only manipulate one variable at a time or statistical analysis becomes cumbersome and open to question.  </w:t>
      </w:r>
      <w:r w:rsidRPr="006777F4">
        <w:rPr>
          <w:rFonts w:eastAsia="Times New Roman"/>
          <w:color w:val="000000" w:themeColor="text1"/>
          <w:sz w:val="20"/>
          <w:szCs w:val="20"/>
          <w:lang w:val="en-GB"/>
        </w:rPr>
        <w:t xml:space="preserve">The researcher want to study the </w:t>
      </w:r>
      <w:r w:rsidRPr="006777F4">
        <w:rPr>
          <w:color w:val="000000" w:themeColor="text1"/>
          <w:sz w:val="20"/>
          <w:szCs w:val="20"/>
        </w:rPr>
        <w:t xml:space="preserve">relationship innovativeness worker’s between variable of learning factors and training factors and will use statistical analysis that will test the hypothesis of the research. </w:t>
      </w:r>
      <w:r w:rsidRPr="006777F4">
        <w:rPr>
          <w:rFonts w:eastAsia="Times New Roman"/>
          <w:color w:val="000000" w:themeColor="text1"/>
          <w:sz w:val="20"/>
          <w:szCs w:val="20"/>
          <w:lang w:val="en-GB"/>
        </w:rPr>
        <w:t xml:space="preserve">Data in the questionnaire produce use numerical and numeric stages that represent each scale of number. </w:t>
      </w:r>
    </w:p>
    <w:p w14:paraId="7C5CFF15" w14:textId="77777777" w:rsidR="006777F4" w:rsidRDefault="006777F4" w:rsidP="006777F4">
      <w:pPr>
        <w:rPr>
          <w:rFonts w:eastAsia="Times New Roman"/>
          <w:color w:val="000000" w:themeColor="text1"/>
          <w:sz w:val="20"/>
          <w:szCs w:val="20"/>
          <w:lang w:val="en-GB"/>
        </w:rPr>
      </w:pPr>
    </w:p>
    <w:p w14:paraId="16B2C9F5" w14:textId="77777777" w:rsidR="006777F4" w:rsidRDefault="006777F4" w:rsidP="006777F4">
      <w:pPr>
        <w:spacing w:after="80"/>
        <w:outlineLvl w:val="0"/>
        <w:rPr>
          <w:iCs/>
          <w:sz w:val="20"/>
        </w:rPr>
      </w:pPr>
      <w:r w:rsidRPr="00B23F8B">
        <w:rPr>
          <w:iCs/>
          <w:sz w:val="20"/>
        </w:rPr>
        <w:t>3.1 Location of Research</w:t>
      </w:r>
    </w:p>
    <w:p w14:paraId="63FA8342" w14:textId="77777777" w:rsidR="006777F4" w:rsidRDefault="006777F4" w:rsidP="006777F4">
      <w:pPr>
        <w:autoSpaceDE w:val="0"/>
        <w:autoSpaceDN w:val="0"/>
        <w:adjustRightInd w:val="0"/>
        <w:rPr>
          <w:sz w:val="20"/>
          <w:szCs w:val="20"/>
        </w:rPr>
      </w:pPr>
      <w:r w:rsidRPr="006777F4">
        <w:rPr>
          <w:sz w:val="20"/>
          <w:szCs w:val="20"/>
        </w:rPr>
        <w:t>Scope of this study is among the workers in ICT industry.  In addition, location for this study was conducted at Klang Valley and the selected locations are according to the title of the research study, which workers in ICT industry as respondents to answer the questionnaire.</w:t>
      </w:r>
    </w:p>
    <w:p w14:paraId="1C8A7137" w14:textId="77777777" w:rsidR="006777F4" w:rsidRDefault="006777F4" w:rsidP="006777F4">
      <w:pPr>
        <w:autoSpaceDE w:val="0"/>
        <w:autoSpaceDN w:val="0"/>
        <w:adjustRightInd w:val="0"/>
        <w:rPr>
          <w:sz w:val="20"/>
          <w:szCs w:val="20"/>
        </w:rPr>
      </w:pPr>
    </w:p>
    <w:p w14:paraId="06261696" w14:textId="77777777" w:rsidR="006777F4" w:rsidRPr="006777F4" w:rsidRDefault="006777F4" w:rsidP="006777F4">
      <w:pPr>
        <w:rPr>
          <w:rFonts w:ascii="TimesNewRomanPSMT" w:hAnsi="TimesNewRomanPSMT" w:cs="TimesNewRomanPSMT"/>
          <w:sz w:val="20"/>
          <w:szCs w:val="20"/>
        </w:rPr>
      </w:pPr>
      <w:r w:rsidRPr="006777F4">
        <w:rPr>
          <w:rFonts w:ascii="TimesNewRomanPSMT" w:hAnsi="TimesNewRomanPSMT" w:cs="TimesNewRomanPSMT"/>
          <w:sz w:val="20"/>
          <w:szCs w:val="20"/>
        </w:rPr>
        <w:t>3.2 Research Design</w:t>
      </w:r>
    </w:p>
    <w:p w14:paraId="7E3D3688" w14:textId="77777777" w:rsidR="006777F4" w:rsidRPr="006777F4" w:rsidRDefault="006777F4" w:rsidP="006777F4">
      <w:pPr>
        <w:rPr>
          <w:rFonts w:ascii="TimesNewRomanPSMT" w:hAnsi="TimesNewRomanPSMT" w:cs="TimesNewRomanPSMT"/>
          <w:sz w:val="20"/>
          <w:szCs w:val="20"/>
        </w:rPr>
      </w:pPr>
      <w:r w:rsidRPr="006777F4">
        <w:rPr>
          <w:rFonts w:ascii="TimesNewRomanPSMT" w:hAnsi="TimesNewRomanPSMT" w:cs="TimesNewRomanPSMT"/>
          <w:sz w:val="20"/>
          <w:szCs w:val="20"/>
        </w:rPr>
        <w:t>Research design is a general plan of the way on answering the research questions.</w:t>
      </w:r>
    </w:p>
    <w:p w14:paraId="0D61E889" w14:textId="77777777" w:rsidR="006777F4" w:rsidRPr="006777F4" w:rsidRDefault="006777F4" w:rsidP="006777F4">
      <w:pPr>
        <w:rPr>
          <w:color w:val="000000" w:themeColor="text1"/>
          <w:sz w:val="20"/>
          <w:szCs w:val="20"/>
          <w:shd w:val="clear" w:color="auto" w:fill="FFFFFF"/>
        </w:rPr>
      </w:pPr>
      <w:r w:rsidRPr="006777F4">
        <w:rPr>
          <w:color w:val="000000" w:themeColor="text1"/>
          <w:sz w:val="20"/>
          <w:szCs w:val="20"/>
          <w:shd w:val="clear" w:color="auto" w:fill="FFFFFF"/>
        </w:rPr>
        <w:t>According to Saunders et al., (2012) research design is the frame work for the collection and analysis of data to answer research question and meet research objectives providing reasoned justification for choice of data sources, collection methods and analysis techniques. To answering the research questions, prepared questionnaires to get the data.  However, all of the design used is still in range of iron triangle.</w:t>
      </w:r>
    </w:p>
    <w:p w14:paraId="00227D41" w14:textId="77777777" w:rsidR="006777F4" w:rsidRPr="006777F4" w:rsidRDefault="006777F4" w:rsidP="006777F4">
      <w:pPr>
        <w:rPr>
          <w:color w:val="000000" w:themeColor="text1"/>
          <w:sz w:val="20"/>
          <w:szCs w:val="20"/>
          <w:shd w:val="clear" w:color="auto" w:fill="FFFFFF"/>
        </w:rPr>
      </w:pPr>
      <w:r w:rsidRPr="006777F4">
        <w:rPr>
          <w:color w:val="000000" w:themeColor="text1"/>
          <w:sz w:val="20"/>
          <w:szCs w:val="20"/>
          <w:shd w:val="clear" w:color="auto" w:fill="FFFFFF"/>
        </w:rPr>
        <w:tab/>
        <w:t>In this study, the researcher was chosen survey research by the explanatory studies.  An explanatory study is a causal relationship between variables emphasizes on studying a situation, which it is to explain the relationship between variables.  Other than that, explanatory studied has been quantitative in nature and has typically tested prior hypotheses by measuring relationships between variables; the data are analyzed by using statistical techniques.  This term is sometimes used synonymously with experimental research, with the implication that only experiments are capable of answering causal questions.</w:t>
      </w:r>
    </w:p>
    <w:p w14:paraId="462BE3E8" w14:textId="77777777" w:rsidR="006777F4" w:rsidRDefault="006777F4" w:rsidP="006777F4">
      <w:pPr>
        <w:rPr>
          <w:color w:val="000000" w:themeColor="text1"/>
          <w:sz w:val="20"/>
          <w:szCs w:val="20"/>
          <w:shd w:val="clear" w:color="auto" w:fill="FFFFFF"/>
        </w:rPr>
      </w:pPr>
    </w:p>
    <w:p w14:paraId="1CD30517" w14:textId="77777777" w:rsidR="006777F4" w:rsidRPr="009347AA" w:rsidRDefault="006777F4" w:rsidP="006777F4">
      <w:pPr>
        <w:spacing w:after="80" w:line="240" w:lineRule="exact"/>
        <w:outlineLvl w:val="0"/>
        <w:rPr>
          <w:b/>
          <w:iCs/>
          <w:sz w:val="20"/>
        </w:rPr>
      </w:pPr>
      <w:r>
        <w:rPr>
          <w:b/>
          <w:iCs/>
          <w:sz w:val="20"/>
        </w:rPr>
        <w:t>4</w:t>
      </w:r>
      <w:r w:rsidRPr="009347AA">
        <w:rPr>
          <w:b/>
          <w:iCs/>
          <w:sz w:val="20"/>
        </w:rPr>
        <w:t>. Results</w:t>
      </w:r>
    </w:p>
    <w:p w14:paraId="667701FE" w14:textId="77777777" w:rsidR="00514E5D" w:rsidRDefault="006777F4" w:rsidP="00C80EC4">
      <w:pPr>
        <w:spacing w:after="80" w:line="240" w:lineRule="exact"/>
        <w:rPr>
          <w:sz w:val="20"/>
        </w:rPr>
      </w:pPr>
      <w:r>
        <w:rPr>
          <w:sz w:val="20"/>
        </w:rPr>
        <w:t>4.1 Back</w:t>
      </w:r>
      <w:r w:rsidR="00F47249">
        <w:rPr>
          <w:sz w:val="20"/>
        </w:rPr>
        <w:t>g</w:t>
      </w:r>
      <w:r>
        <w:rPr>
          <w:sz w:val="20"/>
        </w:rPr>
        <w:t>round of Respondent</w:t>
      </w:r>
    </w:p>
    <w:p w14:paraId="7E9467C7" w14:textId="77777777" w:rsidR="00C80EC4" w:rsidRPr="00C80EC4" w:rsidRDefault="00C80EC4" w:rsidP="00C80EC4">
      <w:pPr>
        <w:spacing w:after="80" w:line="240" w:lineRule="exact"/>
        <w:rPr>
          <w:sz w:val="20"/>
        </w:rPr>
      </w:pPr>
      <w:r>
        <w:rPr>
          <w:sz w:val="20"/>
        </w:rPr>
        <w:t>Table 4.1 Background of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207"/>
        <w:gridCol w:w="1542"/>
        <w:gridCol w:w="1538"/>
      </w:tblGrid>
      <w:tr w:rsidR="004D487D" w:rsidRPr="00093444" w14:paraId="7853AA76" w14:textId="77777777" w:rsidTr="00790D06">
        <w:trPr>
          <w:trHeight w:val="283"/>
        </w:trPr>
        <w:tc>
          <w:tcPr>
            <w:tcW w:w="1058" w:type="pct"/>
            <w:tcBorders>
              <w:left w:val="nil"/>
              <w:right w:val="nil"/>
            </w:tcBorders>
          </w:tcPr>
          <w:p w14:paraId="1E5E3CD3" w14:textId="77777777" w:rsidR="004D487D" w:rsidRPr="00093444" w:rsidRDefault="004D487D" w:rsidP="00790D06">
            <w:pPr>
              <w:spacing w:after="80" w:line="240" w:lineRule="exact"/>
              <w:rPr>
                <w:sz w:val="20"/>
              </w:rPr>
            </w:pPr>
          </w:p>
        </w:tc>
        <w:tc>
          <w:tcPr>
            <w:tcW w:w="2276" w:type="pct"/>
            <w:tcBorders>
              <w:left w:val="nil"/>
              <w:right w:val="nil"/>
            </w:tcBorders>
          </w:tcPr>
          <w:p w14:paraId="20502420" w14:textId="77777777" w:rsidR="004D487D" w:rsidRPr="00093444" w:rsidRDefault="004D487D" w:rsidP="00790D06">
            <w:pPr>
              <w:spacing w:after="80" w:line="240" w:lineRule="exact"/>
              <w:rPr>
                <w:sz w:val="20"/>
              </w:rPr>
            </w:pPr>
            <w:r w:rsidRPr="00093444">
              <w:rPr>
                <w:sz w:val="20"/>
              </w:rPr>
              <w:t>Item Content</w:t>
            </w:r>
          </w:p>
        </w:tc>
        <w:tc>
          <w:tcPr>
            <w:tcW w:w="834" w:type="pct"/>
            <w:tcBorders>
              <w:left w:val="nil"/>
              <w:right w:val="nil"/>
            </w:tcBorders>
          </w:tcPr>
          <w:p w14:paraId="3D869F51" w14:textId="77777777" w:rsidR="004D487D" w:rsidRPr="00093444" w:rsidRDefault="004D487D" w:rsidP="00790D06">
            <w:pPr>
              <w:spacing w:after="80" w:line="240" w:lineRule="exact"/>
              <w:rPr>
                <w:sz w:val="20"/>
              </w:rPr>
            </w:pPr>
            <w:r w:rsidRPr="00093444">
              <w:rPr>
                <w:sz w:val="20"/>
              </w:rPr>
              <w:t>Frequency</w:t>
            </w:r>
          </w:p>
        </w:tc>
        <w:tc>
          <w:tcPr>
            <w:tcW w:w="832" w:type="pct"/>
            <w:tcBorders>
              <w:left w:val="nil"/>
              <w:right w:val="nil"/>
            </w:tcBorders>
          </w:tcPr>
          <w:p w14:paraId="709AA909" w14:textId="77777777" w:rsidR="004D487D" w:rsidRPr="00093444" w:rsidRDefault="004D487D" w:rsidP="00790D06">
            <w:pPr>
              <w:spacing w:after="80" w:line="240" w:lineRule="exact"/>
              <w:rPr>
                <w:sz w:val="20"/>
              </w:rPr>
            </w:pPr>
            <w:r w:rsidRPr="00093444">
              <w:rPr>
                <w:sz w:val="20"/>
              </w:rPr>
              <w:t>Percentage (%)</w:t>
            </w:r>
          </w:p>
        </w:tc>
      </w:tr>
      <w:tr w:rsidR="004D487D" w:rsidRPr="00093444" w14:paraId="72A6AF34" w14:textId="77777777" w:rsidTr="00790D06">
        <w:tc>
          <w:tcPr>
            <w:tcW w:w="1058" w:type="pct"/>
            <w:tcBorders>
              <w:left w:val="nil"/>
              <w:bottom w:val="nil"/>
              <w:right w:val="nil"/>
            </w:tcBorders>
          </w:tcPr>
          <w:p w14:paraId="3CBF7C29" w14:textId="77777777" w:rsidR="004D487D" w:rsidRPr="00093444" w:rsidRDefault="004D487D" w:rsidP="00790D06">
            <w:pPr>
              <w:spacing w:after="80" w:line="240" w:lineRule="exact"/>
              <w:rPr>
                <w:sz w:val="20"/>
              </w:rPr>
            </w:pPr>
            <w:r w:rsidRPr="00093444">
              <w:rPr>
                <w:sz w:val="20"/>
              </w:rPr>
              <w:t>Gender</w:t>
            </w:r>
          </w:p>
        </w:tc>
        <w:tc>
          <w:tcPr>
            <w:tcW w:w="2276" w:type="pct"/>
            <w:tcBorders>
              <w:left w:val="nil"/>
              <w:bottom w:val="nil"/>
              <w:right w:val="nil"/>
            </w:tcBorders>
          </w:tcPr>
          <w:p w14:paraId="190AFE26" w14:textId="77777777" w:rsidR="004D487D" w:rsidRPr="00093444" w:rsidRDefault="004D487D" w:rsidP="00790D06">
            <w:pPr>
              <w:spacing w:after="80" w:line="240" w:lineRule="exact"/>
              <w:rPr>
                <w:sz w:val="20"/>
              </w:rPr>
            </w:pPr>
            <w:r w:rsidRPr="00093444">
              <w:rPr>
                <w:sz w:val="20"/>
              </w:rPr>
              <w:t xml:space="preserve">Male </w:t>
            </w:r>
          </w:p>
        </w:tc>
        <w:tc>
          <w:tcPr>
            <w:tcW w:w="834" w:type="pct"/>
            <w:tcBorders>
              <w:left w:val="nil"/>
              <w:bottom w:val="nil"/>
              <w:right w:val="nil"/>
            </w:tcBorders>
          </w:tcPr>
          <w:p w14:paraId="55C4B5B2" w14:textId="77777777" w:rsidR="004D487D" w:rsidRPr="00093444" w:rsidRDefault="004D487D" w:rsidP="00790D06">
            <w:pPr>
              <w:spacing w:after="80" w:line="240" w:lineRule="exact"/>
              <w:rPr>
                <w:sz w:val="20"/>
              </w:rPr>
            </w:pPr>
            <w:r>
              <w:rPr>
                <w:sz w:val="20"/>
              </w:rPr>
              <w:t>56</w:t>
            </w:r>
          </w:p>
        </w:tc>
        <w:tc>
          <w:tcPr>
            <w:tcW w:w="832" w:type="pct"/>
            <w:tcBorders>
              <w:left w:val="nil"/>
              <w:bottom w:val="nil"/>
              <w:right w:val="nil"/>
            </w:tcBorders>
          </w:tcPr>
          <w:p w14:paraId="767B48D9" w14:textId="77777777" w:rsidR="004D487D" w:rsidRPr="00093444" w:rsidRDefault="004D487D" w:rsidP="00790D06">
            <w:pPr>
              <w:spacing w:after="80" w:line="240" w:lineRule="exact"/>
              <w:rPr>
                <w:sz w:val="20"/>
              </w:rPr>
            </w:pPr>
            <w:r>
              <w:rPr>
                <w:sz w:val="20"/>
              </w:rPr>
              <w:t>56.0</w:t>
            </w:r>
          </w:p>
        </w:tc>
      </w:tr>
      <w:tr w:rsidR="004D487D" w:rsidRPr="00093444" w14:paraId="730310B7" w14:textId="77777777" w:rsidTr="00C80EC4">
        <w:tc>
          <w:tcPr>
            <w:tcW w:w="1058" w:type="pct"/>
            <w:tcBorders>
              <w:top w:val="nil"/>
              <w:left w:val="nil"/>
              <w:bottom w:val="single" w:sz="4" w:space="0" w:color="auto"/>
              <w:right w:val="nil"/>
            </w:tcBorders>
          </w:tcPr>
          <w:p w14:paraId="7F9C6030" w14:textId="77777777" w:rsidR="004D487D" w:rsidRPr="00093444" w:rsidRDefault="004D487D" w:rsidP="00790D06">
            <w:pPr>
              <w:spacing w:after="80" w:line="240" w:lineRule="exact"/>
              <w:rPr>
                <w:sz w:val="20"/>
              </w:rPr>
            </w:pPr>
          </w:p>
        </w:tc>
        <w:tc>
          <w:tcPr>
            <w:tcW w:w="2276" w:type="pct"/>
            <w:tcBorders>
              <w:top w:val="nil"/>
              <w:left w:val="nil"/>
              <w:bottom w:val="single" w:sz="4" w:space="0" w:color="auto"/>
              <w:right w:val="nil"/>
            </w:tcBorders>
          </w:tcPr>
          <w:p w14:paraId="2D230CD9" w14:textId="77777777" w:rsidR="004D487D" w:rsidRPr="00093444" w:rsidRDefault="004D487D" w:rsidP="00790D06">
            <w:pPr>
              <w:spacing w:after="80" w:line="240" w:lineRule="exact"/>
              <w:rPr>
                <w:sz w:val="20"/>
              </w:rPr>
            </w:pPr>
            <w:r w:rsidRPr="00093444">
              <w:rPr>
                <w:sz w:val="20"/>
              </w:rPr>
              <w:t>Female</w:t>
            </w:r>
          </w:p>
        </w:tc>
        <w:tc>
          <w:tcPr>
            <w:tcW w:w="834" w:type="pct"/>
            <w:tcBorders>
              <w:top w:val="nil"/>
              <w:left w:val="nil"/>
              <w:bottom w:val="single" w:sz="4" w:space="0" w:color="auto"/>
              <w:right w:val="nil"/>
            </w:tcBorders>
          </w:tcPr>
          <w:p w14:paraId="34B09A9A" w14:textId="77777777" w:rsidR="004D487D" w:rsidRPr="00093444" w:rsidRDefault="004D487D" w:rsidP="00790D06">
            <w:pPr>
              <w:spacing w:after="80" w:line="240" w:lineRule="exact"/>
              <w:rPr>
                <w:sz w:val="20"/>
              </w:rPr>
            </w:pPr>
            <w:r>
              <w:rPr>
                <w:sz w:val="20"/>
              </w:rPr>
              <w:t>44</w:t>
            </w:r>
          </w:p>
        </w:tc>
        <w:tc>
          <w:tcPr>
            <w:tcW w:w="832" w:type="pct"/>
            <w:tcBorders>
              <w:top w:val="nil"/>
              <w:left w:val="nil"/>
              <w:bottom w:val="single" w:sz="4" w:space="0" w:color="auto"/>
              <w:right w:val="nil"/>
            </w:tcBorders>
          </w:tcPr>
          <w:p w14:paraId="7627E181" w14:textId="77777777" w:rsidR="004D487D" w:rsidRPr="00093444" w:rsidRDefault="004D487D" w:rsidP="00790D06">
            <w:pPr>
              <w:spacing w:after="80" w:line="240" w:lineRule="exact"/>
              <w:rPr>
                <w:sz w:val="20"/>
              </w:rPr>
            </w:pPr>
            <w:r>
              <w:rPr>
                <w:sz w:val="20"/>
              </w:rPr>
              <w:t>44.0</w:t>
            </w:r>
          </w:p>
        </w:tc>
      </w:tr>
      <w:tr w:rsidR="004D487D" w:rsidRPr="00093444" w14:paraId="23C29E00" w14:textId="77777777" w:rsidTr="00C80EC4">
        <w:tc>
          <w:tcPr>
            <w:tcW w:w="1058" w:type="pct"/>
            <w:tcBorders>
              <w:top w:val="single" w:sz="4" w:space="0" w:color="auto"/>
              <w:left w:val="nil"/>
              <w:right w:val="nil"/>
            </w:tcBorders>
          </w:tcPr>
          <w:p w14:paraId="57A52A40" w14:textId="77777777" w:rsidR="004D487D" w:rsidRPr="00093444" w:rsidRDefault="004D487D" w:rsidP="00790D06">
            <w:pPr>
              <w:spacing w:after="80" w:line="240" w:lineRule="exact"/>
              <w:rPr>
                <w:sz w:val="20"/>
              </w:rPr>
            </w:pPr>
          </w:p>
        </w:tc>
        <w:tc>
          <w:tcPr>
            <w:tcW w:w="2276" w:type="pct"/>
            <w:tcBorders>
              <w:top w:val="single" w:sz="4" w:space="0" w:color="auto"/>
              <w:left w:val="nil"/>
              <w:right w:val="nil"/>
            </w:tcBorders>
          </w:tcPr>
          <w:p w14:paraId="7652B722" w14:textId="77777777" w:rsidR="004D487D" w:rsidRPr="00093444" w:rsidRDefault="004D487D" w:rsidP="00790D06">
            <w:pPr>
              <w:spacing w:after="80" w:line="240" w:lineRule="exact"/>
              <w:rPr>
                <w:sz w:val="20"/>
              </w:rPr>
            </w:pPr>
            <w:r w:rsidRPr="00093444">
              <w:rPr>
                <w:sz w:val="20"/>
              </w:rPr>
              <w:t>Total</w:t>
            </w:r>
          </w:p>
        </w:tc>
        <w:tc>
          <w:tcPr>
            <w:tcW w:w="834" w:type="pct"/>
            <w:tcBorders>
              <w:top w:val="single" w:sz="4" w:space="0" w:color="auto"/>
              <w:left w:val="nil"/>
              <w:right w:val="nil"/>
            </w:tcBorders>
          </w:tcPr>
          <w:p w14:paraId="5E48840B" w14:textId="77777777" w:rsidR="004D487D" w:rsidRPr="00093444" w:rsidRDefault="004D487D" w:rsidP="00790D06">
            <w:pPr>
              <w:spacing w:after="80" w:line="240" w:lineRule="exact"/>
              <w:rPr>
                <w:sz w:val="20"/>
              </w:rPr>
            </w:pPr>
            <w:r w:rsidRPr="00093444">
              <w:rPr>
                <w:sz w:val="20"/>
              </w:rPr>
              <w:t>1</w:t>
            </w:r>
            <w:r>
              <w:rPr>
                <w:sz w:val="20"/>
              </w:rPr>
              <w:t>00</w:t>
            </w:r>
          </w:p>
        </w:tc>
        <w:tc>
          <w:tcPr>
            <w:tcW w:w="832" w:type="pct"/>
            <w:tcBorders>
              <w:top w:val="single" w:sz="4" w:space="0" w:color="auto"/>
              <w:left w:val="nil"/>
              <w:right w:val="nil"/>
            </w:tcBorders>
          </w:tcPr>
          <w:p w14:paraId="1EFE7B08" w14:textId="77777777" w:rsidR="004D487D" w:rsidRPr="00093444" w:rsidRDefault="004D487D" w:rsidP="00790D06">
            <w:pPr>
              <w:spacing w:after="80" w:line="240" w:lineRule="exact"/>
              <w:rPr>
                <w:sz w:val="20"/>
              </w:rPr>
            </w:pPr>
            <w:r w:rsidRPr="00093444">
              <w:rPr>
                <w:sz w:val="20"/>
              </w:rPr>
              <w:t>100</w:t>
            </w:r>
          </w:p>
        </w:tc>
      </w:tr>
      <w:tr w:rsidR="004D487D" w:rsidRPr="00093444" w14:paraId="4EC326D8" w14:textId="77777777" w:rsidTr="00790D06">
        <w:tc>
          <w:tcPr>
            <w:tcW w:w="1058" w:type="pct"/>
            <w:tcBorders>
              <w:left w:val="nil"/>
              <w:bottom w:val="nil"/>
              <w:right w:val="nil"/>
            </w:tcBorders>
          </w:tcPr>
          <w:p w14:paraId="7C343366" w14:textId="77777777" w:rsidR="004D487D" w:rsidRPr="00093444" w:rsidRDefault="00F47249" w:rsidP="00790D06">
            <w:pPr>
              <w:spacing w:after="80" w:line="240" w:lineRule="exact"/>
              <w:rPr>
                <w:sz w:val="20"/>
              </w:rPr>
            </w:pPr>
            <w:r>
              <w:rPr>
                <w:sz w:val="20"/>
              </w:rPr>
              <w:lastRenderedPageBreak/>
              <w:t>Race</w:t>
            </w:r>
          </w:p>
        </w:tc>
        <w:tc>
          <w:tcPr>
            <w:tcW w:w="2276" w:type="pct"/>
            <w:tcBorders>
              <w:left w:val="nil"/>
              <w:bottom w:val="nil"/>
              <w:right w:val="nil"/>
            </w:tcBorders>
          </w:tcPr>
          <w:p w14:paraId="79A4C23E" w14:textId="77777777" w:rsidR="004D487D" w:rsidRPr="00093444" w:rsidRDefault="00F47249" w:rsidP="00790D06">
            <w:pPr>
              <w:spacing w:after="80" w:line="240" w:lineRule="exact"/>
              <w:rPr>
                <w:sz w:val="20"/>
              </w:rPr>
            </w:pPr>
            <w:r>
              <w:rPr>
                <w:sz w:val="20"/>
              </w:rPr>
              <w:t>Malay</w:t>
            </w:r>
          </w:p>
        </w:tc>
        <w:tc>
          <w:tcPr>
            <w:tcW w:w="834" w:type="pct"/>
            <w:tcBorders>
              <w:left w:val="nil"/>
              <w:bottom w:val="nil"/>
              <w:right w:val="nil"/>
            </w:tcBorders>
          </w:tcPr>
          <w:p w14:paraId="40BCBDD5" w14:textId="77777777" w:rsidR="004D487D" w:rsidRPr="00093444" w:rsidRDefault="00F47249" w:rsidP="00790D06">
            <w:pPr>
              <w:spacing w:after="80" w:line="240" w:lineRule="exact"/>
              <w:rPr>
                <w:sz w:val="20"/>
              </w:rPr>
            </w:pPr>
            <w:r>
              <w:rPr>
                <w:sz w:val="20"/>
              </w:rPr>
              <w:t>53</w:t>
            </w:r>
          </w:p>
        </w:tc>
        <w:tc>
          <w:tcPr>
            <w:tcW w:w="832" w:type="pct"/>
            <w:tcBorders>
              <w:left w:val="nil"/>
              <w:bottom w:val="nil"/>
              <w:right w:val="nil"/>
            </w:tcBorders>
          </w:tcPr>
          <w:p w14:paraId="23CB7138" w14:textId="77777777" w:rsidR="004D487D" w:rsidRPr="00093444" w:rsidRDefault="00F47249" w:rsidP="00790D06">
            <w:pPr>
              <w:spacing w:after="80" w:line="240" w:lineRule="exact"/>
              <w:rPr>
                <w:sz w:val="20"/>
              </w:rPr>
            </w:pPr>
            <w:r>
              <w:rPr>
                <w:sz w:val="20"/>
              </w:rPr>
              <w:t>53</w:t>
            </w:r>
            <w:r w:rsidR="00C80EC4">
              <w:rPr>
                <w:sz w:val="20"/>
              </w:rPr>
              <w:t>.0</w:t>
            </w:r>
          </w:p>
        </w:tc>
      </w:tr>
      <w:tr w:rsidR="004D487D" w:rsidRPr="00093444" w14:paraId="129731C4" w14:textId="77777777" w:rsidTr="00790D06">
        <w:tc>
          <w:tcPr>
            <w:tcW w:w="1058" w:type="pct"/>
            <w:tcBorders>
              <w:top w:val="nil"/>
              <w:left w:val="nil"/>
              <w:bottom w:val="nil"/>
              <w:right w:val="nil"/>
            </w:tcBorders>
          </w:tcPr>
          <w:p w14:paraId="2FB5FA78" w14:textId="77777777" w:rsidR="004D487D" w:rsidRPr="00093444" w:rsidRDefault="004D487D" w:rsidP="00790D06">
            <w:pPr>
              <w:spacing w:after="80" w:line="240" w:lineRule="exact"/>
              <w:rPr>
                <w:sz w:val="20"/>
              </w:rPr>
            </w:pPr>
          </w:p>
        </w:tc>
        <w:tc>
          <w:tcPr>
            <w:tcW w:w="2276" w:type="pct"/>
            <w:tcBorders>
              <w:top w:val="nil"/>
              <w:left w:val="nil"/>
              <w:bottom w:val="nil"/>
              <w:right w:val="nil"/>
            </w:tcBorders>
          </w:tcPr>
          <w:p w14:paraId="7356AACD" w14:textId="77777777" w:rsidR="004D487D" w:rsidRPr="00093444" w:rsidRDefault="00F47249" w:rsidP="00790D06">
            <w:pPr>
              <w:spacing w:after="80" w:line="240" w:lineRule="exact"/>
              <w:rPr>
                <w:sz w:val="20"/>
              </w:rPr>
            </w:pPr>
            <w:r>
              <w:rPr>
                <w:sz w:val="20"/>
              </w:rPr>
              <w:t>Indian</w:t>
            </w:r>
          </w:p>
        </w:tc>
        <w:tc>
          <w:tcPr>
            <w:tcW w:w="834" w:type="pct"/>
            <w:tcBorders>
              <w:top w:val="nil"/>
              <w:left w:val="nil"/>
              <w:bottom w:val="nil"/>
              <w:right w:val="nil"/>
            </w:tcBorders>
          </w:tcPr>
          <w:p w14:paraId="5EE3792D" w14:textId="77777777" w:rsidR="004D487D" w:rsidRPr="00093444" w:rsidRDefault="00F47249" w:rsidP="00790D06">
            <w:pPr>
              <w:spacing w:after="80" w:line="240" w:lineRule="exact"/>
              <w:rPr>
                <w:sz w:val="20"/>
              </w:rPr>
            </w:pPr>
            <w:r>
              <w:rPr>
                <w:sz w:val="20"/>
              </w:rPr>
              <w:t>5</w:t>
            </w:r>
          </w:p>
        </w:tc>
        <w:tc>
          <w:tcPr>
            <w:tcW w:w="832" w:type="pct"/>
            <w:tcBorders>
              <w:top w:val="nil"/>
              <w:left w:val="nil"/>
              <w:bottom w:val="nil"/>
              <w:right w:val="nil"/>
            </w:tcBorders>
          </w:tcPr>
          <w:p w14:paraId="57AC932E" w14:textId="77777777" w:rsidR="004D487D" w:rsidRPr="00093444" w:rsidRDefault="00F47249" w:rsidP="00790D06">
            <w:pPr>
              <w:spacing w:after="80" w:line="240" w:lineRule="exact"/>
              <w:rPr>
                <w:sz w:val="20"/>
              </w:rPr>
            </w:pPr>
            <w:r>
              <w:rPr>
                <w:sz w:val="20"/>
              </w:rPr>
              <w:t>5</w:t>
            </w:r>
            <w:r w:rsidR="00C80EC4">
              <w:rPr>
                <w:sz w:val="20"/>
              </w:rPr>
              <w:t>.0</w:t>
            </w:r>
          </w:p>
        </w:tc>
      </w:tr>
      <w:tr w:rsidR="004D487D" w:rsidRPr="00093444" w14:paraId="7ECFE9D3" w14:textId="77777777" w:rsidTr="00790D06">
        <w:tc>
          <w:tcPr>
            <w:tcW w:w="1058" w:type="pct"/>
            <w:tcBorders>
              <w:top w:val="nil"/>
              <w:left w:val="nil"/>
              <w:bottom w:val="nil"/>
              <w:right w:val="nil"/>
            </w:tcBorders>
          </w:tcPr>
          <w:p w14:paraId="4D5CEED0" w14:textId="77777777" w:rsidR="004D487D" w:rsidRPr="00093444" w:rsidRDefault="004D487D" w:rsidP="00790D06">
            <w:pPr>
              <w:spacing w:after="80" w:line="240" w:lineRule="exact"/>
              <w:rPr>
                <w:sz w:val="20"/>
              </w:rPr>
            </w:pPr>
          </w:p>
        </w:tc>
        <w:tc>
          <w:tcPr>
            <w:tcW w:w="2276" w:type="pct"/>
            <w:tcBorders>
              <w:top w:val="nil"/>
              <w:left w:val="nil"/>
              <w:bottom w:val="nil"/>
              <w:right w:val="nil"/>
            </w:tcBorders>
          </w:tcPr>
          <w:p w14:paraId="01428DC3" w14:textId="77777777" w:rsidR="004D487D" w:rsidRPr="00093444" w:rsidRDefault="00F47249" w:rsidP="00790D06">
            <w:pPr>
              <w:spacing w:after="80" w:line="240" w:lineRule="exact"/>
              <w:rPr>
                <w:sz w:val="20"/>
              </w:rPr>
            </w:pPr>
            <w:r>
              <w:rPr>
                <w:sz w:val="20"/>
              </w:rPr>
              <w:t>Chinese</w:t>
            </w:r>
          </w:p>
        </w:tc>
        <w:tc>
          <w:tcPr>
            <w:tcW w:w="834" w:type="pct"/>
            <w:tcBorders>
              <w:top w:val="nil"/>
              <w:left w:val="nil"/>
              <w:bottom w:val="nil"/>
              <w:right w:val="nil"/>
            </w:tcBorders>
          </w:tcPr>
          <w:p w14:paraId="71453067" w14:textId="77777777" w:rsidR="004D487D" w:rsidRPr="00093444" w:rsidRDefault="00F47249" w:rsidP="00790D06">
            <w:pPr>
              <w:spacing w:after="80" w:line="240" w:lineRule="exact"/>
              <w:rPr>
                <w:sz w:val="20"/>
              </w:rPr>
            </w:pPr>
            <w:r>
              <w:rPr>
                <w:sz w:val="20"/>
              </w:rPr>
              <w:t>34</w:t>
            </w:r>
          </w:p>
        </w:tc>
        <w:tc>
          <w:tcPr>
            <w:tcW w:w="832" w:type="pct"/>
            <w:tcBorders>
              <w:top w:val="nil"/>
              <w:left w:val="nil"/>
              <w:bottom w:val="nil"/>
              <w:right w:val="nil"/>
            </w:tcBorders>
          </w:tcPr>
          <w:p w14:paraId="065ED2F6" w14:textId="77777777" w:rsidR="004D487D" w:rsidRPr="00093444" w:rsidRDefault="00F47249" w:rsidP="00790D06">
            <w:pPr>
              <w:spacing w:after="80" w:line="240" w:lineRule="exact"/>
              <w:rPr>
                <w:sz w:val="20"/>
              </w:rPr>
            </w:pPr>
            <w:r>
              <w:rPr>
                <w:sz w:val="20"/>
              </w:rPr>
              <w:t>34</w:t>
            </w:r>
            <w:r w:rsidR="00C80EC4">
              <w:rPr>
                <w:sz w:val="20"/>
              </w:rPr>
              <w:t>.0</w:t>
            </w:r>
          </w:p>
        </w:tc>
      </w:tr>
      <w:tr w:rsidR="004D487D" w:rsidRPr="00093444" w14:paraId="15CD2BAC" w14:textId="77777777" w:rsidTr="00C80EC4">
        <w:tc>
          <w:tcPr>
            <w:tcW w:w="1058" w:type="pct"/>
            <w:tcBorders>
              <w:top w:val="nil"/>
              <w:left w:val="nil"/>
              <w:bottom w:val="single" w:sz="4" w:space="0" w:color="auto"/>
              <w:right w:val="nil"/>
            </w:tcBorders>
          </w:tcPr>
          <w:p w14:paraId="094A4847" w14:textId="77777777" w:rsidR="004D487D" w:rsidRPr="00093444" w:rsidRDefault="004D487D" w:rsidP="00790D06">
            <w:pPr>
              <w:spacing w:after="80" w:line="240" w:lineRule="exact"/>
              <w:rPr>
                <w:sz w:val="20"/>
              </w:rPr>
            </w:pPr>
          </w:p>
        </w:tc>
        <w:tc>
          <w:tcPr>
            <w:tcW w:w="2276" w:type="pct"/>
            <w:tcBorders>
              <w:top w:val="nil"/>
              <w:left w:val="nil"/>
              <w:bottom w:val="single" w:sz="4" w:space="0" w:color="auto"/>
              <w:right w:val="nil"/>
            </w:tcBorders>
          </w:tcPr>
          <w:p w14:paraId="01C392C1" w14:textId="77777777" w:rsidR="004D487D" w:rsidRPr="00093444" w:rsidRDefault="00F47249" w:rsidP="00790D06">
            <w:pPr>
              <w:spacing w:after="80" w:line="240" w:lineRule="exact"/>
              <w:rPr>
                <w:sz w:val="20"/>
              </w:rPr>
            </w:pPr>
            <w:r>
              <w:rPr>
                <w:sz w:val="20"/>
              </w:rPr>
              <w:t>Others</w:t>
            </w:r>
          </w:p>
        </w:tc>
        <w:tc>
          <w:tcPr>
            <w:tcW w:w="834" w:type="pct"/>
            <w:tcBorders>
              <w:top w:val="nil"/>
              <w:left w:val="nil"/>
              <w:bottom w:val="single" w:sz="4" w:space="0" w:color="auto"/>
              <w:right w:val="nil"/>
            </w:tcBorders>
          </w:tcPr>
          <w:p w14:paraId="46E1AA1D" w14:textId="77777777" w:rsidR="004D487D" w:rsidRPr="00093444" w:rsidRDefault="00F47249" w:rsidP="00790D06">
            <w:pPr>
              <w:spacing w:after="80" w:line="240" w:lineRule="exact"/>
              <w:rPr>
                <w:sz w:val="20"/>
              </w:rPr>
            </w:pPr>
            <w:r>
              <w:rPr>
                <w:sz w:val="20"/>
              </w:rPr>
              <w:t>8</w:t>
            </w:r>
          </w:p>
        </w:tc>
        <w:tc>
          <w:tcPr>
            <w:tcW w:w="832" w:type="pct"/>
            <w:tcBorders>
              <w:top w:val="nil"/>
              <w:left w:val="nil"/>
              <w:bottom w:val="single" w:sz="4" w:space="0" w:color="auto"/>
              <w:right w:val="nil"/>
            </w:tcBorders>
          </w:tcPr>
          <w:p w14:paraId="5A47F6A0" w14:textId="77777777" w:rsidR="004D487D" w:rsidRPr="00093444" w:rsidRDefault="00F47249" w:rsidP="00790D06">
            <w:pPr>
              <w:spacing w:after="80" w:line="240" w:lineRule="exact"/>
              <w:rPr>
                <w:sz w:val="20"/>
              </w:rPr>
            </w:pPr>
            <w:r>
              <w:rPr>
                <w:sz w:val="20"/>
              </w:rPr>
              <w:t>8</w:t>
            </w:r>
            <w:r w:rsidR="00C80EC4">
              <w:rPr>
                <w:sz w:val="20"/>
              </w:rPr>
              <w:t>.0</w:t>
            </w:r>
          </w:p>
        </w:tc>
      </w:tr>
      <w:tr w:rsidR="004D487D" w:rsidRPr="00093444" w14:paraId="169F106D" w14:textId="77777777" w:rsidTr="00C80EC4">
        <w:tc>
          <w:tcPr>
            <w:tcW w:w="1058" w:type="pct"/>
            <w:tcBorders>
              <w:top w:val="single" w:sz="4" w:space="0" w:color="auto"/>
              <w:left w:val="nil"/>
              <w:right w:val="nil"/>
            </w:tcBorders>
          </w:tcPr>
          <w:p w14:paraId="7B112D43" w14:textId="77777777" w:rsidR="004D487D" w:rsidRPr="00093444" w:rsidRDefault="004D487D" w:rsidP="00790D06">
            <w:pPr>
              <w:spacing w:after="80" w:line="240" w:lineRule="exact"/>
              <w:rPr>
                <w:sz w:val="20"/>
              </w:rPr>
            </w:pPr>
          </w:p>
        </w:tc>
        <w:tc>
          <w:tcPr>
            <w:tcW w:w="2276" w:type="pct"/>
            <w:tcBorders>
              <w:top w:val="single" w:sz="4" w:space="0" w:color="auto"/>
              <w:left w:val="nil"/>
              <w:right w:val="nil"/>
            </w:tcBorders>
          </w:tcPr>
          <w:p w14:paraId="5D0263FE" w14:textId="77777777" w:rsidR="004D487D" w:rsidRPr="00093444" w:rsidRDefault="004D487D" w:rsidP="00790D06">
            <w:pPr>
              <w:spacing w:after="80" w:line="240" w:lineRule="exact"/>
              <w:rPr>
                <w:sz w:val="20"/>
              </w:rPr>
            </w:pPr>
            <w:r w:rsidRPr="00093444">
              <w:rPr>
                <w:sz w:val="20"/>
              </w:rPr>
              <w:t>Total</w:t>
            </w:r>
          </w:p>
        </w:tc>
        <w:tc>
          <w:tcPr>
            <w:tcW w:w="834" w:type="pct"/>
            <w:tcBorders>
              <w:top w:val="single" w:sz="4" w:space="0" w:color="auto"/>
              <w:left w:val="nil"/>
              <w:right w:val="nil"/>
            </w:tcBorders>
          </w:tcPr>
          <w:p w14:paraId="3FC2DC78" w14:textId="77777777" w:rsidR="004D487D" w:rsidRPr="00093444" w:rsidRDefault="00F47249" w:rsidP="00790D06">
            <w:pPr>
              <w:spacing w:after="80" w:line="240" w:lineRule="exact"/>
              <w:rPr>
                <w:sz w:val="20"/>
              </w:rPr>
            </w:pPr>
            <w:r>
              <w:rPr>
                <w:sz w:val="20"/>
              </w:rPr>
              <w:t>10</w:t>
            </w:r>
            <w:r w:rsidR="004D487D" w:rsidRPr="00093444">
              <w:rPr>
                <w:sz w:val="20"/>
              </w:rPr>
              <w:t>0</w:t>
            </w:r>
          </w:p>
        </w:tc>
        <w:tc>
          <w:tcPr>
            <w:tcW w:w="832" w:type="pct"/>
            <w:tcBorders>
              <w:top w:val="single" w:sz="4" w:space="0" w:color="auto"/>
              <w:left w:val="nil"/>
              <w:right w:val="nil"/>
            </w:tcBorders>
          </w:tcPr>
          <w:p w14:paraId="3190AF3A" w14:textId="77777777" w:rsidR="004D487D" w:rsidRPr="00093444" w:rsidRDefault="004D487D" w:rsidP="00790D06">
            <w:pPr>
              <w:spacing w:after="80" w:line="240" w:lineRule="exact"/>
              <w:rPr>
                <w:sz w:val="20"/>
              </w:rPr>
            </w:pPr>
            <w:r w:rsidRPr="00093444">
              <w:rPr>
                <w:sz w:val="20"/>
              </w:rPr>
              <w:t>100</w:t>
            </w:r>
          </w:p>
        </w:tc>
      </w:tr>
      <w:tr w:rsidR="00F47249" w:rsidRPr="00093444" w14:paraId="2C5F2072" w14:textId="77777777" w:rsidTr="00790D06">
        <w:tc>
          <w:tcPr>
            <w:tcW w:w="1058" w:type="pct"/>
            <w:tcBorders>
              <w:left w:val="nil"/>
              <w:bottom w:val="nil"/>
              <w:right w:val="nil"/>
            </w:tcBorders>
          </w:tcPr>
          <w:p w14:paraId="6F45DC98" w14:textId="77777777" w:rsidR="00F47249" w:rsidRPr="00093444" w:rsidRDefault="00F47249" w:rsidP="00790D06">
            <w:pPr>
              <w:spacing w:after="80" w:line="240" w:lineRule="exact"/>
              <w:rPr>
                <w:sz w:val="20"/>
              </w:rPr>
            </w:pPr>
            <w:r w:rsidRPr="00093444">
              <w:rPr>
                <w:sz w:val="20"/>
              </w:rPr>
              <w:t>Age</w:t>
            </w:r>
          </w:p>
        </w:tc>
        <w:tc>
          <w:tcPr>
            <w:tcW w:w="2276" w:type="pct"/>
            <w:tcBorders>
              <w:left w:val="nil"/>
              <w:bottom w:val="nil"/>
              <w:right w:val="nil"/>
            </w:tcBorders>
          </w:tcPr>
          <w:p w14:paraId="662C997E" w14:textId="77777777" w:rsidR="00F47249" w:rsidRPr="00093444" w:rsidRDefault="00F47249" w:rsidP="00790D06">
            <w:pPr>
              <w:spacing w:after="80" w:line="240" w:lineRule="exact"/>
              <w:rPr>
                <w:sz w:val="20"/>
              </w:rPr>
            </w:pPr>
            <w:r>
              <w:rPr>
                <w:sz w:val="20"/>
              </w:rPr>
              <w:t>18-25</w:t>
            </w:r>
            <w:r w:rsidRPr="00093444">
              <w:rPr>
                <w:sz w:val="20"/>
              </w:rPr>
              <w:t xml:space="preserve"> years old</w:t>
            </w:r>
          </w:p>
        </w:tc>
        <w:tc>
          <w:tcPr>
            <w:tcW w:w="834" w:type="pct"/>
            <w:tcBorders>
              <w:left w:val="nil"/>
              <w:bottom w:val="nil"/>
              <w:right w:val="nil"/>
            </w:tcBorders>
          </w:tcPr>
          <w:p w14:paraId="580974BA" w14:textId="77777777" w:rsidR="00F47249" w:rsidRPr="00093444" w:rsidRDefault="00F47249" w:rsidP="00790D06">
            <w:pPr>
              <w:spacing w:after="80" w:line="240" w:lineRule="exact"/>
              <w:rPr>
                <w:sz w:val="20"/>
              </w:rPr>
            </w:pPr>
            <w:r>
              <w:rPr>
                <w:sz w:val="20"/>
              </w:rPr>
              <w:t>1</w:t>
            </w:r>
            <w:r w:rsidRPr="00093444">
              <w:rPr>
                <w:sz w:val="20"/>
              </w:rPr>
              <w:t>5</w:t>
            </w:r>
          </w:p>
        </w:tc>
        <w:tc>
          <w:tcPr>
            <w:tcW w:w="832" w:type="pct"/>
            <w:tcBorders>
              <w:left w:val="nil"/>
              <w:bottom w:val="nil"/>
              <w:right w:val="nil"/>
            </w:tcBorders>
          </w:tcPr>
          <w:p w14:paraId="7DCFEA5E" w14:textId="77777777" w:rsidR="00F47249" w:rsidRPr="00093444" w:rsidRDefault="00F47249" w:rsidP="00790D06">
            <w:pPr>
              <w:spacing w:after="80" w:line="240" w:lineRule="exact"/>
              <w:rPr>
                <w:sz w:val="20"/>
              </w:rPr>
            </w:pPr>
            <w:r>
              <w:rPr>
                <w:sz w:val="20"/>
              </w:rPr>
              <w:t>15</w:t>
            </w:r>
            <w:r w:rsidR="00C80EC4">
              <w:rPr>
                <w:sz w:val="20"/>
              </w:rPr>
              <w:t>.0</w:t>
            </w:r>
          </w:p>
        </w:tc>
      </w:tr>
      <w:tr w:rsidR="00F47249" w:rsidRPr="00093444" w14:paraId="4038A997" w14:textId="77777777" w:rsidTr="00790D06">
        <w:tc>
          <w:tcPr>
            <w:tcW w:w="1058" w:type="pct"/>
            <w:tcBorders>
              <w:top w:val="nil"/>
              <w:left w:val="nil"/>
              <w:bottom w:val="nil"/>
              <w:right w:val="nil"/>
            </w:tcBorders>
          </w:tcPr>
          <w:p w14:paraId="586C7879" w14:textId="77777777" w:rsidR="00F47249" w:rsidRPr="00093444" w:rsidRDefault="00F47249" w:rsidP="00790D06">
            <w:pPr>
              <w:spacing w:after="80" w:line="240" w:lineRule="exact"/>
              <w:rPr>
                <w:sz w:val="20"/>
              </w:rPr>
            </w:pPr>
          </w:p>
        </w:tc>
        <w:tc>
          <w:tcPr>
            <w:tcW w:w="2276" w:type="pct"/>
            <w:tcBorders>
              <w:top w:val="nil"/>
              <w:left w:val="nil"/>
              <w:bottom w:val="nil"/>
              <w:right w:val="nil"/>
            </w:tcBorders>
          </w:tcPr>
          <w:p w14:paraId="5456A999" w14:textId="77777777" w:rsidR="00F47249" w:rsidRPr="00093444" w:rsidRDefault="00F47249" w:rsidP="00790D06">
            <w:pPr>
              <w:spacing w:after="80" w:line="240" w:lineRule="exact"/>
              <w:rPr>
                <w:sz w:val="20"/>
              </w:rPr>
            </w:pPr>
            <w:r>
              <w:rPr>
                <w:sz w:val="20"/>
              </w:rPr>
              <w:t>26-30</w:t>
            </w:r>
            <w:r w:rsidRPr="00093444">
              <w:rPr>
                <w:sz w:val="20"/>
              </w:rPr>
              <w:t xml:space="preserve"> years old</w:t>
            </w:r>
          </w:p>
        </w:tc>
        <w:tc>
          <w:tcPr>
            <w:tcW w:w="834" w:type="pct"/>
            <w:tcBorders>
              <w:top w:val="nil"/>
              <w:left w:val="nil"/>
              <w:bottom w:val="nil"/>
              <w:right w:val="nil"/>
            </w:tcBorders>
          </w:tcPr>
          <w:p w14:paraId="1BB54526" w14:textId="77777777" w:rsidR="00F47249" w:rsidRPr="00093444" w:rsidRDefault="00F47249" w:rsidP="00790D06">
            <w:pPr>
              <w:spacing w:after="80" w:line="240" w:lineRule="exact"/>
              <w:rPr>
                <w:sz w:val="20"/>
              </w:rPr>
            </w:pPr>
            <w:r>
              <w:rPr>
                <w:sz w:val="20"/>
              </w:rPr>
              <w:t>43</w:t>
            </w:r>
          </w:p>
        </w:tc>
        <w:tc>
          <w:tcPr>
            <w:tcW w:w="832" w:type="pct"/>
            <w:tcBorders>
              <w:top w:val="nil"/>
              <w:left w:val="nil"/>
              <w:bottom w:val="nil"/>
              <w:right w:val="nil"/>
            </w:tcBorders>
          </w:tcPr>
          <w:p w14:paraId="142A923B" w14:textId="77777777" w:rsidR="00F47249" w:rsidRPr="00093444" w:rsidRDefault="00F47249" w:rsidP="00790D06">
            <w:pPr>
              <w:spacing w:after="80" w:line="240" w:lineRule="exact"/>
              <w:rPr>
                <w:sz w:val="20"/>
              </w:rPr>
            </w:pPr>
            <w:r>
              <w:rPr>
                <w:sz w:val="20"/>
              </w:rPr>
              <w:t>43</w:t>
            </w:r>
            <w:r w:rsidR="00C80EC4">
              <w:rPr>
                <w:sz w:val="20"/>
              </w:rPr>
              <w:t>.0</w:t>
            </w:r>
          </w:p>
        </w:tc>
      </w:tr>
      <w:tr w:rsidR="00F47249" w:rsidRPr="00093444" w14:paraId="4CB70EE4" w14:textId="77777777" w:rsidTr="00790D06">
        <w:tc>
          <w:tcPr>
            <w:tcW w:w="1058" w:type="pct"/>
            <w:tcBorders>
              <w:top w:val="nil"/>
              <w:left w:val="nil"/>
              <w:bottom w:val="nil"/>
              <w:right w:val="nil"/>
            </w:tcBorders>
          </w:tcPr>
          <w:p w14:paraId="58CEDC9F" w14:textId="77777777" w:rsidR="00F47249" w:rsidRPr="00093444" w:rsidRDefault="00F47249" w:rsidP="00790D06">
            <w:pPr>
              <w:spacing w:after="80" w:line="240" w:lineRule="exact"/>
              <w:rPr>
                <w:sz w:val="20"/>
              </w:rPr>
            </w:pPr>
          </w:p>
        </w:tc>
        <w:tc>
          <w:tcPr>
            <w:tcW w:w="2276" w:type="pct"/>
            <w:tcBorders>
              <w:top w:val="nil"/>
              <w:left w:val="nil"/>
              <w:bottom w:val="nil"/>
              <w:right w:val="nil"/>
            </w:tcBorders>
          </w:tcPr>
          <w:p w14:paraId="12F2A6A4" w14:textId="77777777" w:rsidR="00F47249" w:rsidRPr="00093444" w:rsidRDefault="00F47249" w:rsidP="00790D06">
            <w:pPr>
              <w:spacing w:after="80" w:line="240" w:lineRule="exact"/>
              <w:rPr>
                <w:sz w:val="20"/>
              </w:rPr>
            </w:pPr>
            <w:r>
              <w:rPr>
                <w:sz w:val="20"/>
              </w:rPr>
              <w:t>31-40</w:t>
            </w:r>
            <w:r w:rsidRPr="00093444">
              <w:rPr>
                <w:sz w:val="20"/>
              </w:rPr>
              <w:t xml:space="preserve"> years old</w:t>
            </w:r>
          </w:p>
        </w:tc>
        <w:tc>
          <w:tcPr>
            <w:tcW w:w="834" w:type="pct"/>
            <w:tcBorders>
              <w:top w:val="nil"/>
              <w:left w:val="nil"/>
              <w:bottom w:val="nil"/>
              <w:right w:val="nil"/>
            </w:tcBorders>
          </w:tcPr>
          <w:p w14:paraId="01EFA41E" w14:textId="77777777" w:rsidR="00F47249" w:rsidRPr="00093444" w:rsidRDefault="00F47249" w:rsidP="00790D06">
            <w:pPr>
              <w:spacing w:after="80" w:line="240" w:lineRule="exact"/>
              <w:rPr>
                <w:sz w:val="20"/>
              </w:rPr>
            </w:pPr>
            <w:r>
              <w:rPr>
                <w:sz w:val="20"/>
              </w:rPr>
              <w:t>29</w:t>
            </w:r>
          </w:p>
        </w:tc>
        <w:tc>
          <w:tcPr>
            <w:tcW w:w="832" w:type="pct"/>
            <w:tcBorders>
              <w:top w:val="nil"/>
              <w:left w:val="nil"/>
              <w:bottom w:val="nil"/>
              <w:right w:val="nil"/>
            </w:tcBorders>
          </w:tcPr>
          <w:p w14:paraId="6177D1C3" w14:textId="77777777" w:rsidR="00F47249" w:rsidRPr="00093444" w:rsidRDefault="00F47249" w:rsidP="00790D06">
            <w:pPr>
              <w:spacing w:after="80" w:line="240" w:lineRule="exact"/>
              <w:rPr>
                <w:sz w:val="20"/>
              </w:rPr>
            </w:pPr>
            <w:r>
              <w:rPr>
                <w:sz w:val="20"/>
              </w:rPr>
              <w:t>29</w:t>
            </w:r>
            <w:r w:rsidR="00C80EC4">
              <w:rPr>
                <w:sz w:val="20"/>
              </w:rPr>
              <w:t>.0</w:t>
            </w:r>
          </w:p>
        </w:tc>
      </w:tr>
      <w:tr w:rsidR="00F47249" w:rsidRPr="00093444" w14:paraId="18C7C562" w14:textId="77777777" w:rsidTr="00790D06">
        <w:tc>
          <w:tcPr>
            <w:tcW w:w="1058" w:type="pct"/>
            <w:tcBorders>
              <w:top w:val="nil"/>
              <w:left w:val="nil"/>
              <w:right w:val="nil"/>
            </w:tcBorders>
          </w:tcPr>
          <w:p w14:paraId="25C324A2" w14:textId="77777777" w:rsidR="00F47249" w:rsidRPr="00093444" w:rsidRDefault="00F47249" w:rsidP="00790D06">
            <w:pPr>
              <w:spacing w:after="80" w:line="240" w:lineRule="exact"/>
              <w:rPr>
                <w:sz w:val="20"/>
              </w:rPr>
            </w:pPr>
          </w:p>
        </w:tc>
        <w:tc>
          <w:tcPr>
            <w:tcW w:w="2276" w:type="pct"/>
            <w:tcBorders>
              <w:top w:val="nil"/>
              <w:left w:val="nil"/>
              <w:right w:val="nil"/>
            </w:tcBorders>
          </w:tcPr>
          <w:p w14:paraId="4A613298" w14:textId="77777777" w:rsidR="00F47249" w:rsidRPr="00093444" w:rsidRDefault="00F47249" w:rsidP="00790D06">
            <w:pPr>
              <w:spacing w:after="80" w:line="240" w:lineRule="exact"/>
              <w:rPr>
                <w:sz w:val="20"/>
              </w:rPr>
            </w:pPr>
            <w:r>
              <w:rPr>
                <w:sz w:val="20"/>
              </w:rPr>
              <w:t>&gt;4</w:t>
            </w:r>
            <w:r w:rsidRPr="00093444">
              <w:rPr>
                <w:sz w:val="20"/>
              </w:rPr>
              <w:t>0 years old</w:t>
            </w:r>
          </w:p>
        </w:tc>
        <w:tc>
          <w:tcPr>
            <w:tcW w:w="834" w:type="pct"/>
            <w:tcBorders>
              <w:top w:val="nil"/>
              <w:left w:val="nil"/>
              <w:right w:val="nil"/>
            </w:tcBorders>
          </w:tcPr>
          <w:p w14:paraId="0DDEBF99" w14:textId="77777777" w:rsidR="00F47249" w:rsidRPr="00093444" w:rsidRDefault="00F47249" w:rsidP="00790D06">
            <w:pPr>
              <w:spacing w:after="80" w:line="240" w:lineRule="exact"/>
              <w:rPr>
                <w:sz w:val="20"/>
              </w:rPr>
            </w:pPr>
            <w:r>
              <w:rPr>
                <w:sz w:val="20"/>
              </w:rPr>
              <w:t>13</w:t>
            </w:r>
          </w:p>
        </w:tc>
        <w:tc>
          <w:tcPr>
            <w:tcW w:w="832" w:type="pct"/>
            <w:tcBorders>
              <w:top w:val="nil"/>
              <w:left w:val="nil"/>
              <w:right w:val="nil"/>
            </w:tcBorders>
          </w:tcPr>
          <w:p w14:paraId="356903E9" w14:textId="77777777" w:rsidR="00F47249" w:rsidRPr="00093444" w:rsidRDefault="00F47249" w:rsidP="00790D06">
            <w:pPr>
              <w:spacing w:after="80" w:line="240" w:lineRule="exact"/>
              <w:rPr>
                <w:sz w:val="20"/>
              </w:rPr>
            </w:pPr>
            <w:r w:rsidRPr="00093444">
              <w:rPr>
                <w:sz w:val="20"/>
              </w:rPr>
              <w:t>1</w:t>
            </w:r>
            <w:r>
              <w:rPr>
                <w:sz w:val="20"/>
              </w:rPr>
              <w:t>3</w:t>
            </w:r>
            <w:r w:rsidR="00C80EC4">
              <w:rPr>
                <w:sz w:val="20"/>
              </w:rPr>
              <w:t>.0</w:t>
            </w:r>
          </w:p>
        </w:tc>
      </w:tr>
      <w:tr w:rsidR="00F47249" w:rsidRPr="00093444" w14:paraId="5004FD46" w14:textId="77777777" w:rsidTr="00C80EC4">
        <w:trPr>
          <w:trHeight w:val="270"/>
        </w:trPr>
        <w:tc>
          <w:tcPr>
            <w:tcW w:w="1058" w:type="pct"/>
            <w:tcBorders>
              <w:left w:val="nil"/>
              <w:bottom w:val="single" w:sz="4" w:space="0" w:color="auto"/>
              <w:right w:val="nil"/>
            </w:tcBorders>
          </w:tcPr>
          <w:p w14:paraId="42EBFBDF" w14:textId="77777777" w:rsidR="00F47249" w:rsidRPr="00093444" w:rsidRDefault="00F47249" w:rsidP="00790D06">
            <w:pPr>
              <w:spacing w:after="80" w:line="240" w:lineRule="exact"/>
              <w:rPr>
                <w:sz w:val="20"/>
              </w:rPr>
            </w:pPr>
          </w:p>
        </w:tc>
        <w:tc>
          <w:tcPr>
            <w:tcW w:w="2276" w:type="pct"/>
            <w:tcBorders>
              <w:left w:val="nil"/>
              <w:bottom w:val="single" w:sz="4" w:space="0" w:color="auto"/>
              <w:right w:val="nil"/>
            </w:tcBorders>
          </w:tcPr>
          <w:p w14:paraId="722A677C" w14:textId="77777777" w:rsidR="00F47249" w:rsidRPr="00093444" w:rsidRDefault="00F47249" w:rsidP="00790D06">
            <w:pPr>
              <w:spacing w:after="80" w:line="240" w:lineRule="exact"/>
              <w:rPr>
                <w:sz w:val="20"/>
              </w:rPr>
            </w:pPr>
            <w:r w:rsidRPr="00093444">
              <w:rPr>
                <w:sz w:val="20"/>
              </w:rPr>
              <w:t>Total</w:t>
            </w:r>
          </w:p>
        </w:tc>
        <w:tc>
          <w:tcPr>
            <w:tcW w:w="834" w:type="pct"/>
            <w:tcBorders>
              <w:left w:val="nil"/>
              <w:bottom w:val="single" w:sz="4" w:space="0" w:color="auto"/>
              <w:right w:val="nil"/>
            </w:tcBorders>
          </w:tcPr>
          <w:p w14:paraId="5FD0F934" w14:textId="77777777" w:rsidR="00F47249" w:rsidRPr="00093444" w:rsidRDefault="00F47249" w:rsidP="00790D06">
            <w:pPr>
              <w:spacing w:after="80" w:line="240" w:lineRule="exact"/>
              <w:rPr>
                <w:sz w:val="20"/>
              </w:rPr>
            </w:pPr>
            <w:r>
              <w:rPr>
                <w:sz w:val="20"/>
              </w:rPr>
              <w:t>10</w:t>
            </w:r>
            <w:r w:rsidRPr="00093444">
              <w:rPr>
                <w:sz w:val="20"/>
              </w:rPr>
              <w:t>0</w:t>
            </w:r>
          </w:p>
        </w:tc>
        <w:tc>
          <w:tcPr>
            <w:tcW w:w="832" w:type="pct"/>
            <w:tcBorders>
              <w:left w:val="nil"/>
              <w:bottom w:val="single" w:sz="4" w:space="0" w:color="auto"/>
              <w:right w:val="nil"/>
            </w:tcBorders>
          </w:tcPr>
          <w:p w14:paraId="6EF53527" w14:textId="77777777" w:rsidR="00F47249" w:rsidRPr="00093444" w:rsidRDefault="00F47249" w:rsidP="00790D06">
            <w:pPr>
              <w:spacing w:after="80" w:line="240" w:lineRule="exact"/>
              <w:rPr>
                <w:sz w:val="20"/>
              </w:rPr>
            </w:pPr>
            <w:r w:rsidRPr="00093444">
              <w:rPr>
                <w:sz w:val="20"/>
              </w:rPr>
              <w:t>100</w:t>
            </w:r>
          </w:p>
        </w:tc>
      </w:tr>
      <w:tr w:rsidR="00F47249" w:rsidRPr="00093444" w14:paraId="007C340B" w14:textId="77777777" w:rsidTr="00790D06">
        <w:tc>
          <w:tcPr>
            <w:tcW w:w="1058" w:type="pct"/>
            <w:tcBorders>
              <w:top w:val="nil"/>
              <w:left w:val="nil"/>
              <w:bottom w:val="nil"/>
              <w:right w:val="nil"/>
            </w:tcBorders>
          </w:tcPr>
          <w:p w14:paraId="6A7533AE" w14:textId="77777777" w:rsidR="00F47249" w:rsidRPr="00093444" w:rsidRDefault="00C80EC4" w:rsidP="00790D06">
            <w:pPr>
              <w:spacing w:after="80" w:line="240" w:lineRule="exact"/>
              <w:rPr>
                <w:sz w:val="20"/>
              </w:rPr>
            </w:pPr>
            <w:r>
              <w:rPr>
                <w:sz w:val="20"/>
              </w:rPr>
              <w:t>Academic Level</w:t>
            </w:r>
          </w:p>
        </w:tc>
        <w:tc>
          <w:tcPr>
            <w:tcW w:w="2276" w:type="pct"/>
            <w:tcBorders>
              <w:top w:val="nil"/>
              <w:left w:val="nil"/>
              <w:bottom w:val="nil"/>
              <w:right w:val="nil"/>
            </w:tcBorders>
          </w:tcPr>
          <w:p w14:paraId="2D4C7E77" w14:textId="77777777" w:rsidR="00F47249" w:rsidRPr="00093444" w:rsidRDefault="00F47249" w:rsidP="00790D06">
            <w:pPr>
              <w:spacing w:after="80" w:line="240" w:lineRule="exact"/>
              <w:rPr>
                <w:sz w:val="20"/>
              </w:rPr>
            </w:pPr>
            <w:r>
              <w:rPr>
                <w:sz w:val="20"/>
              </w:rPr>
              <w:t>SPM</w:t>
            </w:r>
          </w:p>
        </w:tc>
        <w:tc>
          <w:tcPr>
            <w:tcW w:w="834" w:type="pct"/>
            <w:tcBorders>
              <w:top w:val="nil"/>
              <w:left w:val="nil"/>
              <w:bottom w:val="nil"/>
              <w:right w:val="nil"/>
            </w:tcBorders>
          </w:tcPr>
          <w:p w14:paraId="6A9C766A" w14:textId="77777777" w:rsidR="00F47249" w:rsidRPr="00093444" w:rsidRDefault="00F47249" w:rsidP="00790D06">
            <w:pPr>
              <w:spacing w:after="80" w:line="240" w:lineRule="exact"/>
              <w:rPr>
                <w:sz w:val="20"/>
              </w:rPr>
            </w:pPr>
            <w:r w:rsidRPr="00093444">
              <w:rPr>
                <w:sz w:val="20"/>
              </w:rPr>
              <w:t>2</w:t>
            </w:r>
          </w:p>
        </w:tc>
        <w:tc>
          <w:tcPr>
            <w:tcW w:w="832" w:type="pct"/>
            <w:tcBorders>
              <w:top w:val="nil"/>
              <w:left w:val="nil"/>
              <w:bottom w:val="nil"/>
              <w:right w:val="nil"/>
            </w:tcBorders>
          </w:tcPr>
          <w:p w14:paraId="0F77C2E3" w14:textId="77777777" w:rsidR="00F47249" w:rsidRPr="00093444" w:rsidRDefault="00C80EC4" w:rsidP="00790D06">
            <w:pPr>
              <w:spacing w:after="80" w:line="240" w:lineRule="exact"/>
              <w:rPr>
                <w:sz w:val="20"/>
              </w:rPr>
            </w:pPr>
            <w:r>
              <w:rPr>
                <w:sz w:val="20"/>
              </w:rPr>
              <w:t>2.0</w:t>
            </w:r>
          </w:p>
        </w:tc>
      </w:tr>
      <w:tr w:rsidR="00F47249" w:rsidRPr="00093444" w14:paraId="7B18A7A3" w14:textId="77777777" w:rsidTr="00790D06">
        <w:tc>
          <w:tcPr>
            <w:tcW w:w="1058" w:type="pct"/>
            <w:tcBorders>
              <w:top w:val="nil"/>
              <w:left w:val="nil"/>
              <w:bottom w:val="nil"/>
              <w:right w:val="nil"/>
            </w:tcBorders>
          </w:tcPr>
          <w:p w14:paraId="37E5389A" w14:textId="77777777" w:rsidR="00F47249" w:rsidRPr="00093444" w:rsidRDefault="00F47249" w:rsidP="00790D06">
            <w:pPr>
              <w:spacing w:after="80" w:line="240" w:lineRule="exact"/>
              <w:rPr>
                <w:sz w:val="20"/>
              </w:rPr>
            </w:pPr>
          </w:p>
        </w:tc>
        <w:tc>
          <w:tcPr>
            <w:tcW w:w="2276" w:type="pct"/>
            <w:tcBorders>
              <w:top w:val="nil"/>
              <w:left w:val="nil"/>
              <w:bottom w:val="nil"/>
              <w:right w:val="nil"/>
            </w:tcBorders>
          </w:tcPr>
          <w:p w14:paraId="6FB94509" w14:textId="77777777" w:rsidR="00F47249" w:rsidRPr="00093444" w:rsidRDefault="00F47249" w:rsidP="00F47249">
            <w:pPr>
              <w:spacing w:after="80" w:line="240" w:lineRule="exact"/>
              <w:rPr>
                <w:sz w:val="20"/>
              </w:rPr>
            </w:pPr>
            <w:r>
              <w:rPr>
                <w:sz w:val="20"/>
              </w:rPr>
              <w:t>Diploma</w:t>
            </w:r>
          </w:p>
        </w:tc>
        <w:tc>
          <w:tcPr>
            <w:tcW w:w="834" w:type="pct"/>
            <w:tcBorders>
              <w:top w:val="nil"/>
              <w:left w:val="nil"/>
              <w:bottom w:val="nil"/>
              <w:right w:val="nil"/>
            </w:tcBorders>
          </w:tcPr>
          <w:p w14:paraId="319A4E73" w14:textId="77777777" w:rsidR="00F47249" w:rsidRPr="00093444" w:rsidRDefault="00C80EC4" w:rsidP="00790D06">
            <w:pPr>
              <w:spacing w:after="80" w:line="240" w:lineRule="exact"/>
              <w:rPr>
                <w:sz w:val="20"/>
              </w:rPr>
            </w:pPr>
            <w:r>
              <w:rPr>
                <w:sz w:val="20"/>
              </w:rPr>
              <w:t>29</w:t>
            </w:r>
          </w:p>
        </w:tc>
        <w:tc>
          <w:tcPr>
            <w:tcW w:w="832" w:type="pct"/>
            <w:tcBorders>
              <w:top w:val="nil"/>
              <w:left w:val="nil"/>
              <w:bottom w:val="nil"/>
              <w:right w:val="nil"/>
            </w:tcBorders>
          </w:tcPr>
          <w:p w14:paraId="07C06613" w14:textId="77777777" w:rsidR="00F47249" w:rsidRPr="00093444" w:rsidRDefault="00C80EC4" w:rsidP="00790D06">
            <w:pPr>
              <w:spacing w:after="80" w:line="240" w:lineRule="exact"/>
              <w:rPr>
                <w:sz w:val="20"/>
              </w:rPr>
            </w:pPr>
            <w:r>
              <w:rPr>
                <w:sz w:val="20"/>
              </w:rPr>
              <w:t>29.0</w:t>
            </w:r>
          </w:p>
        </w:tc>
      </w:tr>
      <w:tr w:rsidR="00F47249" w:rsidRPr="00093444" w14:paraId="73B9F935" w14:textId="77777777" w:rsidTr="00790D06">
        <w:tc>
          <w:tcPr>
            <w:tcW w:w="1058" w:type="pct"/>
            <w:tcBorders>
              <w:top w:val="nil"/>
              <w:left w:val="nil"/>
              <w:bottom w:val="nil"/>
              <w:right w:val="nil"/>
            </w:tcBorders>
          </w:tcPr>
          <w:p w14:paraId="7BE41604" w14:textId="77777777" w:rsidR="00F47249" w:rsidRPr="00093444" w:rsidRDefault="00F47249" w:rsidP="00790D06">
            <w:pPr>
              <w:spacing w:after="80" w:line="240" w:lineRule="exact"/>
              <w:rPr>
                <w:sz w:val="20"/>
              </w:rPr>
            </w:pPr>
          </w:p>
        </w:tc>
        <w:tc>
          <w:tcPr>
            <w:tcW w:w="2276" w:type="pct"/>
            <w:tcBorders>
              <w:top w:val="nil"/>
              <w:left w:val="nil"/>
              <w:bottom w:val="nil"/>
              <w:right w:val="nil"/>
            </w:tcBorders>
          </w:tcPr>
          <w:p w14:paraId="782D96C1" w14:textId="77777777" w:rsidR="00F47249" w:rsidRPr="00093444" w:rsidRDefault="00F47249" w:rsidP="00790D06">
            <w:pPr>
              <w:spacing w:after="80" w:line="240" w:lineRule="exact"/>
              <w:rPr>
                <w:sz w:val="20"/>
              </w:rPr>
            </w:pPr>
            <w:r>
              <w:rPr>
                <w:sz w:val="20"/>
              </w:rPr>
              <w:t>Degree</w:t>
            </w:r>
          </w:p>
        </w:tc>
        <w:tc>
          <w:tcPr>
            <w:tcW w:w="834" w:type="pct"/>
            <w:tcBorders>
              <w:top w:val="nil"/>
              <w:left w:val="nil"/>
              <w:bottom w:val="nil"/>
              <w:right w:val="nil"/>
            </w:tcBorders>
          </w:tcPr>
          <w:p w14:paraId="07FD5B55" w14:textId="77777777" w:rsidR="00F47249" w:rsidRPr="00093444" w:rsidRDefault="00C80EC4" w:rsidP="00790D06">
            <w:pPr>
              <w:spacing w:after="80" w:line="240" w:lineRule="exact"/>
              <w:rPr>
                <w:sz w:val="20"/>
              </w:rPr>
            </w:pPr>
            <w:r>
              <w:rPr>
                <w:sz w:val="20"/>
              </w:rPr>
              <w:t>54</w:t>
            </w:r>
          </w:p>
        </w:tc>
        <w:tc>
          <w:tcPr>
            <w:tcW w:w="832" w:type="pct"/>
            <w:tcBorders>
              <w:top w:val="nil"/>
              <w:left w:val="nil"/>
              <w:bottom w:val="nil"/>
              <w:right w:val="nil"/>
            </w:tcBorders>
          </w:tcPr>
          <w:p w14:paraId="1DA5910A" w14:textId="77777777" w:rsidR="00F47249" w:rsidRPr="00093444" w:rsidRDefault="00C80EC4" w:rsidP="00790D06">
            <w:pPr>
              <w:spacing w:after="80" w:line="240" w:lineRule="exact"/>
              <w:rPr>
                <w:sz w:val="20"/>
              </w:rPr>
            </w:pPr>
            <w:r>
              <w:rPr>
                <w:sz w:val="20"/>
              </w:rPr>
              <w:t>54.0</w:t>
            </w:r>
          </w:p>
        </w:tc>
      </w:tr>
      <w:tr w:rsidR="00F47249" w:rsidRPr="00093444" w14:paraId="312ADCCA" w14:textId="77777777" w:rsidTr="00C80EC4">
        <w:tc>
          <w:tcPr>
            <w:tcW w:w="1058" w:type="pct"/>
            <w:tcBorders>
              <w:top w:val="nil"/>
              <w:left w:val="nil"/>
              <w:bottom w:val="single" w:sz="4" w:space="0" w:color="auto"/>
              <w:right w:val="nil"/>
            </w:tcBorders>
          </w:tcPr>
          <w:p w14:paraId="409A5885" w14:textId="77777777" w:rsidR="00F47249" w:rsidRPr="00093444" w:rsidRDefault="00F47249" w:rsidP="00790D06">
            <w:pPr>
              <w:spacing w:after="80" w:line="240" w:lineRule="exact"/>
              <w:rPr>
                <w:sz w:val="20"/>
              </w:rPr>
            </w:pPr>
          </w:p>
        </w:tc>
        <w:tc>
          <w:tcPr>
            <w:tcW w:w="2276" w:type="pct"/>
            <w:tcBorders>
              <w:top w:val="nil"/>
              <w:left w:val="nil"/>
              <w:bottom w:val="single" w:sz="4" w:space="0" w:color="auto"/>
              <w:right w:val="nil"/>
            </w:tcBorders>
          </w:tcPr>
          <w:p w14:paraId="7C42C04D" w14:textId="77777777" w:rsidR="00F47249" w:rsidRPr="00093444" w:rsidRDefault="00F47249" w:rsidP="00790D06">
            <w:pPr>
              <w:spacing w:after="80" w:line="240" w:lineRule="exact"/>
              <w:rPr>
                <w:sz w:val="20"/>
              </w:rPr>
            </w:pPr>
            <w:r>
              <w:rPr>
                <w:sz w:val="20"/>
              </w:rPr>
              <w:t>Master/Ph.D</w:t>
            </w:r>
          </w:p>
        </w:tc>
        <w:tc>
          <w:tcPr>
            <w:tcW w:w="834" w:type="pct"/>
            <w:tcBorders>
              <w:top w:val="nil"/>
              <w:left w:val="nil"/>
              <w:bottom w:val="single" w:sz="4" w:space="0" w:color="auto"/>
              <w:right w:val="nil"/>
            </w:tcBorders>
          </w:tcPr>
          <w:p w14:paraId="27D84FF2" w14:textId="77777777" w:rsidR="00F47249" w:rsidRPr="00093444" w:rsidRDefault="00C80EC4" w:rsidP="00790D06">
            <w:pPr>
              <w:spacing w:after="80" w:line="240" w:lineRule="exact"/>
              <w:rPr>
                <w:sz w:val="20"/>
              </w:rPr>
            </w:pPr>
            <w:r>
              <w:rPr>
                <w:sz w:val="20"/>
              </w:rPr>
              <w:t>15</w:t>
            </w:r>
          </w:p>
        </w:tc>
        <w:tc>
          <w:tcPr>
            <w:tcW w:w="832" w:type="pct"/>
            <w:tcBorders>
              <w:top w:val="nil"/>
              <w:left w:val="nil"/>
              <w:bottom w:val="single" w:sz="4" w:space="0" w:color="auto"/>
              <w:right w:val="nil"/>
            </w:tcBorders>
          </w:tcPr>
          <w:p w14:paraId="307FC810" w14:textId="77777777" w:rsidR="00F47249" w:rsidRPr="00093444" w:rsidRDefault="00C80EC4" w:rsidP="00790D06">
            <w:pPr>
              <w:spacing w:after="80" w:line="240" w:lineRule="exact"/>
              <w:rPr>
                <w:sz w:val="20"/>
              </w:rPr>
            </w:pPr>
            <w:r>
              <w:rPr>
                <w:sz w:val="20"/>
              </w:rPr>
              <w:t>15.0</w:t>
            </w:r>
          </w:p>
        </w:tc>
      </w:tr>
      <w:tr w:rsidR="00F47249" w:rsidRPr="00093444" w14:paraId="3CC9292D" w14:textId="77777777" w:rsidTr="00C80EC4">
        <w:tc>
          <w:tcPr>
            <w:tcW w:w="1058" w:type="pct"/>
            <w:tcBorders>
              <w:top w:val="single" w:sz="4" w:space="0" w:color="auto"/>
              <w:left w:val="nil"/>
              <w:right w:val="nil"/>
            </w:tcBorders>
          </w:tcPr>
          <w:p w14:paraId="5464F617" w14:textId="77777777" w:rsidR="00F47249" w:rsidRPr="00093444" w:rsidRDefault="00F47249" w:rsidP="00790D06">
            <w:pPr>
              <w:spacing w:after="80" w:line="240" w:lineRule="exact"/>
              <w:rPr>
                <w:sz w:val="20"/>
              </w:rPr>
            </w:pPr>
          </w:p>
        </w:tc>
        <w:tc>
          <w:tcPr>
            <w:tcW w:w="2276" w:type="pct"/>
            <w:tcBorders>
              <w:top w:val="single" w:sz="4" w:space="0" w:color="auto"/>
              <w:left w:val="nil"/>
              <w:right w:val="nil"/>
            </w:tcBorders>
          </w:tcPr>
          <w:p w14:paraId="4041BFD9" w14:textId="77777777" w:rsidR="00F47249" w:rsidRPr="00093444" w:rsidRDefault="00F47249" w:rsidP="00790D06">
            <w:pPr>
              <w:spacing w:after="80" w:line="240" w:lineRule="exact"/>
              <w:rPr>
                <w:sz w:val="20"/>
              </w:rPr>
            </w:pPr>
            <w:r w:rsidRPr="00093444">
              <w:rPr>
                <w:sz w:val="20"/>
              </w:rPr>
              <w:t>Total</w:t>
            </w:r>
          </w:p>
        </w:tc>
        <w:tc>
          <w:tcPr>
            <w:tcW w:w="834" w:type="pct"/>
            <w:tcBorders>
              <w:top w:val="single" w:sz="4" w:space="0" w:color="auto"/>
              <w:left w:val="nil"/>
              <w:right w:val="nil"/>
            </w:tcBorders>
          </w:tcPr>
          <w:p w14:paraId="3569CC76" w14:textId="77777777" w:rsidR="00F47249" w:rsidRPr="00093444" w:rsidRDefault="00C80EC4" w:rsidP="00790D06">
            <w:pPr>
              <w:spacing w:after="80" w:line="240" w:lineRule="exact"/>
              <w:rPr>
                <w:sz w:val="20"/>
              </w:rPr>
            </w:pPr>
            <w:r>
              <w:rPr>
                <w:sz w:val="20"/>
              </w:rPr>
              <w:t>10</w:t>
            </w:r>
            <w:r w:rsidR="00F47249" w:rsidRPr="00093444">
              <w:rPr>
                <w:sz w:val="20"/>
              </w:rPr>
              <w:t>0</w:t>
            </w:r>
          </w:p>
        </w:tc>
        <w:tc>
          <w:tcPr>
            <w:tcW w:w="832" w:type="pct"/>
            <w:tcBorders>
              <w:top w:val="single" w:sz="4" w:space="0" w:color="auto"/>
              <w:left w:val="nil"/>
              <w:right w:val="nil"/>
            </w:tcBorders>
          </w:tcPr>
          <w:p w14:paraId="36D5A289" w14:textId="77777777" w:rsidR="00F47249" w:rsidRPr="00093444" w:rsidRDefault="00F47249" w:rsidP="00790D06">
            <w:pPr>
              <w:spacing w:after="80" w:line="240" w:lineRule="exact"/>
              <w:rPr>
                <w:sz w:val="20"/>
              </w:rPr>
            </w:pPr>
            <w:r w:rsidRPr="00093444">
              <w:rPr>
                <w:sz w:val="20"/>
              </w:rPr>
              <w:t>100</w:t>
            </w:r>
          </w:p>
        </w:tc>
      </w:tr>
      <w:tr w:rsidR="00F47249" w:rsidRPr="00093444" w14:paraId="79326971" w14:textId="77777777" w:rsidTr="00790D06">
        <w:tc>
          <w:tcPr>
            <w:tcW w:w="1058" w:type="pct"/>
            <w:tcBorders>
              <w:left w:val="nil"/>
              <w:bottom w:val="nil"/>
              <w:right w:val="nil"/>
            </w:tcBorders>
          </w:tcPr>
          <w:p w14:paraId="0C3D8129" w14:textId="77777777" w:rsidR="00F47249" w:rsidRPr="00093444" w:rsidRDefault="00F47249" w:rsidP="00790D06">
            <w:pPr>
              <w:spacing w:after="80" w:line="240" w:lineRule="exact"/>
              <w:jc w:val="left"/>
              <w:rPr>
                <w:sz w:val="20"/>
              </w:rPr>
            </w:pPr>
            <w:r w:rsidRPr="00093444">
              <w:rPr>
                <w:sz w:val="20"/>
              </w:rPr>
              <w:t>Year</w:t>
            </w:r>
            <w:r w:rsidR="00C80EC4">
              <w:rPr>
                <w:sz w:val="20"/>
              </w:rPr>
              <w:t>s of Services</w:t>
            </w:r>
          </w:p>
        </w:tc>
        <w:tc>
          <w:tcPr>
            <w:tcW w:w="2276" w:type="pct"/>
            <w:tcBorders>
              <w:left w:val="nil"/>
              <w:bottom w:val="nil"/>
              <w:right w:val="nil"/>
            </w:tcBorders>
          </w:tcPr>
          <w:p w14:paraId="2E90C542" w14:textId="77777777" w:rsidR="00F47249" w:rsidRPr="00093444" w:rsidRDefault="00C80EC4" w:rsidP="00790D06">
            <w:pPr>
              <w:spacing w:after="80" w:line="240" w:lineRule="exact"/>
              <w:rPr>
                <w:sz w:val="20"/>
              </w:rPr>
            </w:pPr>
            <w:r>
              <w:rPr>
                <w:sz w:val="20"/>
              </w:rPr>
              <w:t>0-1 years</w:t>
            </w:r>
          </w:p>
        </w:tc>
        <w:tc>
          <w:tcPr>
            <w:tcW w:w="834" w:type="pct"/>
            <w:tcBorders>
              <w:left w:val="nil"/>
              <w:bottom w:val="nil"/>
              <w:right w:val="nil"/>
            </w:tcBorders>
          </w:tcPr>
          <w:p w14:paraId="02EC33C5" w14:textId="77777777" w:rsidR="00F47249" w:rsidRPr="00093444" w:rsidRDefault="00C80EC4" w:rsidP="00790D06">
            <w:pPr>
              <w:spacing w:after="80" w:line="240" w:lineRule="exact"/>
              <w:rPr>
                <w:sz w:val="20"/>
              </w:rPr>
            </w:pPr>
            <w:r>
              <w:rPr>
                <w:sz w:val="20"/>
              </w:rPr>
              <w:t>7</w:t>
            </w:r>
          </w:p>
        </w:tc>
        <w:tc>
          <w:tcPr>
            <w:tcW w:w="832" w:type="pct"/>
            <w:tcBorders>
              <w:left w:val="nil"/>
              <w:bottom w:val="nil"/>
              <w:right w:val="nil"/>
            </w:tcBorders>
          </w:tcPr>
          <w:p w14:paraId="3A8AC849" w14:textId="77777777" w:rsidR="00F47249" w:rsidRPr="00093444" w:rsidRDefault="00C80EC4" w:rsidP="00790D06">
            <w:pPr>
              <w:spacing w:after="80" w:line="240" w:lineRule="exact"/>
              <w:rPr>
                <w:sz w:val="20"/>
              </w:rPr>
            </w:pPr>
            <w:r>
              <w:rPr>
                <w:sz w:val="20"/>
              </w:rPr>
              <w:t>7.0</w:t>
            </w:r>
          </w:p>
        </w:tc>
      </w:tr>
      <w:tr w:rsidR="00F47249" w:rsidRPr="00093444" w14:paraId="05853100" w14:textId="77777777" w:rsidTr="00790D06">
        <w:tc>
          <w:tcPr>
            <w:tcW w:w="1058" w:type="pct"/>
            <w:tcBorders>
              <w:top w:val="nil"/>
              <w:left w:val="nil"/>
              <w:bottom w:val="nil"/>
              <w:right w:val="nil"/>
            </w:tcBorders>
          </w:tcPr>
          <w:p w14:paraId="1E040B7D" w14:textId="77777777" w:rsidR="00F47249" w:rsidRPr="00093444" w:rsidRDefault="00F47249" w:rsidP="00790D06">
            <w:pPr>
              <w:spacing w:after="80" w:line="240" w:lineRule="exact"/>
              <w:rPr>
                <w:sz w:val="20"/>
              </w:rPr>
            </w:pPr>
          </w:p>
        </w:tc>
        <w:tc>
          <w:tcPr>
            <w:tcW w:w="2276" w:type="pct"/>
            <w:tcBorders>
              <w:top w:val="nil"/>
              <w:left w:val="nil"/>
              <w:bottom w:val="nil"/>
              <w:right w:val="nil"/>
            </w:tcBorders>
          </w:tcPr>
          <w:p w14:paraId="1C398292" w14:textId="77777777" w:rsidR="00F47249" w:rsidRPr="00093444" w:rsidRDefault="00C80EC4" w:rsidP="00790D06">
            <w:pPr>
              <w:spacing w:after="80" w:line="240" w:lineRule="exact"/>
              <w:rPr>
                <w:sz w:val="20"/>
              </w:rPr>
            </w:pPr>
            <w:r>
              <w:rPr>
                <w:sz w:val="20"/>
              </w:rPr>
              <w:t>1-2 years</w:t>
            </w:r>
          </w:p>
        </w:tc>
        <w:tc>
          <w:tcPr>
            <w:tcW w:w="834" w:type="pct"/>
            <w:tcBorders>
              <w:top w:val="nil"/>
              <w:left w:val="nil"/>
              <w:bottom w:val="nil"/>
              <w:right w:val="nil"/>
            </w:tcBorders>
          </w:tcPr>
          <w:p w14:paraId="6552CB71" w14:textId="77777777" w:rsidR="00F47249" w:rsidRPr="00093444" w:rsidRDefault="00C80EC4" w:rsidP="00790D06">
            <w:pPr>
              <w:spacing w:after="80" w:line="240" w:lineRule="exact"/>
              <w:rPr>
                <w:sz w:val="20"/>
              </w:rPr>
            </w:pPr>
            <w:r>
              <w:rPr>
                <w:sz w:val="20"/>
              </w:rPr>
              <w:t>7</w:t>
            </w:r>
          </w:p>
        </w:tc>
        <w:tc>
          <w:tcPr>
            <w:tcW w:w="832" w:type="pct"/>
            <w:tcBorders>
              <w:top w:val="nil"/>
              <w:left w:val="nil"/>
              <w:bottom w:val="nil"/>
              <w:right w:val="nil"/>
            </w:tcBorders>
          </w:tcPr>
          <w:p w14:paraId="345394EE" w14:textId="77777777" w:rsidR="00F47249" w:rsidRPr="00093444" w:rsidRDefault="00C80EC4" w:rsidP="00790D06">
            <w:pPr>
              <w:spacing w:after="80" w:line="240" w:lineRule="exact"/>
              <w:rPr>
                <w:sz w:val="20"/>
              </w:rPr>
            </w:pPr>
            <w:r>
              <w:rPr>
                <w:sz w:val="20"/>
              </w:rPr>
              <w:t>7.0</w:t>
            </w:r>
          </w:p>
        </w:tc>
      </w:tr>
      <w:tr w:rsidR="00F47249" w:rsidRPr="00093444" w14:paraId="17F32864" w14:textId="77777777" w:rsidTr="00790D06">
        <w:tc>
          <w:tcPr>
            <w:tcW w:w="1058" w:type="pct"/>
            <w:tcBorders>
              <w:top w:val="nil"/>
              <w:left w:val="nil"/>
              <w:bottom w:val="nil"/>
              <w:right w:val="nil"/>
            </w:tcBorders>
          </w:tcPr>
          <w:p w14:paraId="61B58BDD" w14:textId="77777777" w:rsidR="00F47249" w:rsidRPr="00093444" w:rsidRDefault="00F47249" w:rsidP="00790D06">
            <w:pPr>
              <w:spacing w:after="80" w:line="240" w:lineRule="exact"/>
              <w:rPr>
                <w:sz w:val="20"/>
              </w:rPr>
            </w:pPr>
          </w:p>
        </w:tc>
        <w:tc>
          <w:tcPr>
            <w:tcW w:w="2276" w:type="pct"/>
            <w:tcBorders>
              <w:top w:val="nil"/>
              <w:left w:val="nil"/>
              <w:bottom w:val="nil"/>
              <w:right w:val="nil"/>
            </w:tcBorders>
          </w:tcPr>
          <w:p w14:paraId="0CC38657" w14:textId="77777777" w:rsidR="00F47249" w:rsidRPr="00093444" w:rsidRDefault="00C80EC4" w:rsidP="00790D06">
            <w:pPr>
              <w:spacing w:after="80" w:line="240" w:lineRule="exact"/>
              <w:rPr>
                <w:sz w:val="20"/>
              </w:rPr>
            </w:pPr>
            <w:r>
              <w:rPr>
                <w:sz w:val="20"/>
              </w:rPr>
              <w:t>2-5 years</w:t>
            </w:r>
          </w:p>
        </w:tc>
        <w:tc>
          <w:tcPr>
            <w:tcW w:w="834" w:type="pct"/>
            <w:tcBorders>
              <w:top w:val="nil"/>
              <w:left w:val="nil"/>
              <w:bottom w:val="nil"/>
              <w:right w:val="nil"/>
            </w:tcBorders>
          </w:tcPr>
          <w:p w14:paraId="44055E0B" w14:textId="77777777" w:rsidR="00F47249" w:rsidRPr="00093444" w:rsidRDefault="00C80EC4" w:rsidP="00790D06">
            <w:pPr>
              <w:spacing w:after="80" w:line="240" w:lineRule="exact"/>
              <w:rPr>
                <w:sz w:val="20"/>
              </w:rPr>
            </w:pPr>
            <w:r>
              <w:rPr>
                <w:sz w:val="20"/>
              </w:rPr>
              <w:t>52</w:t>
            </w:r>
            <w:r w:rsidR="00F47249" w:rsidRPr="00093444">
              <w:rPr>
                <w:sz w:val="20"/>
              </w:rPr>
              <w:t xml:space="preserve"> </w:t>
            </w:r>
          </w:p>
        </w:tc>
        <w:tc>
          <w:tcPr>
            <w:tcW w:w="832" w:type="pct"/>
            <w:tcBorders>
              <w:top w:val="nil"/>
              <w:left w:val="nil"/>
              <w:bottom w:val="nil"/>
              <w:right w:val="nil"/>
            </w:tcBorders>
          </w:tcPr>
          <w:p w14:paraId="1CF5ACCE" w14:textId="77777777" w:rsidR="00F47249" w:rsidRPr="00093444" w:rsidRDefault="00C80EC4" w:rsidP="00790D06">
            <w:pPr>
              <w:spacing w:after="80" w:line="240" w:lineRule="exact"/>
              <w:rPr>
                <w:sz w:val="20"/>
              </w:rPr>
            </w:pPr>
            <w:r>
              <w:rPr>
                <w:sz w:val="20"/>
              </w:rPr>
              <w:t>52.0</w:t>
            </w:r>
          </w:p>
        </w:tc>
      </w:tr>
      <w:tr w:rsidR="00F47249" w:rsidRPr="00093444" w14:paraId="7D45E881" w14:textId="77777777" w:rsidTr="00C80EC4">
        <w:tc>
          <w:tcPr>
            <w:tcW w:w="1058" w:type="pct"/>
            <w:tcBorders>
              <w:top w:val="nil"/>
              <w:left w:val="nil"/>
              <w:bottom w:val="single" w:sz="4" w:space="0" w:color="auto"/>
              <w:right w:val="nil"/>
            </w:tcBorders>
          </w:tcPr>
          <w:p w14:paraId="666137BA" w14:textId="77777777" w:rsidR="00F47249" w:rsidRPr="00093444" w:rsidRDefault="00F47249" w:rsidP="00790D06">
            <w:pPr>
              <w:spacing w:after="80" w:line="240" w:lineRule="exact"/>
              <w:rPr>
                <w:sz w:val="20"/>
              </w:rPr>
            </w:pPr>
          </w:p>
        </w:tc>
        <w:tc>
          <w:tcPr>
            <w:tcW w:w="2276" w:type="pct"/>
            <w:tcBorders>
              <w:top w:val="nil"/>
              <w:left w:val="nil"/>
              <w:bottom w:val="single" w:sz="4" w:space="0" w:color="auto"/>
              <w:right w:val="nil"/>
            </w:tcBorders>
          </w:tcPr>
          <w:p w14:paraId="3AA3CBA3" w14:textId="77777777" w:rsidR="00F47249" w:rsidRPr="00093444" w:rsidRDefault="00C80EC4" w:rsidP="00790D06">
            <w:pPr>
              <w:spacing w:after="80" w:line="240" w:lineRule="exact"/>
              <w:rPr>
                <w:sz w:val="20"/>
              </w:rPr>
            </w:pPr>
            <w:r>
              <w:rPr>
                <w:sz w:val="20"/>
              </w:rPr>
              <w:t>&gt;5 years</w:t>
            </w:r>
          </w:p>
        </w:tc>
        <w:tc>
          <w:tcPr>
            <w:tcW w:w="834" w:type="pct"/>
            <w:tcBorders>
              <w:top w:val="nil"/>
              <w:left w:val="nil"/>
              <w:bottom w:val="single" w:sz="4" w:space="0" w:color="auto"/>
              <w:right w:val="nil"/>
            </w:tcBorders>
          </w:tcPr>
          <w:p w14:paraId="38C809BA" w14:textId="77777777" w:rsidR="00F47249" w:rsidRPr="00093444" w:rsidRDefault="00C80EC4" w:rsidP="00790D06">
            <w:pPr>
              <w:spacing w:after="80" w:line="240" w:lineRule="exact"/>
              <w:rPr>
                <w:sz w:val="20"/>
              </w:rPr>
            </w:pPr>
            <w:r>
              <w:rPr>
                <w:sz w:val="20"/>
              </w:rPr>
              <w:t>34</w:t>
            </w:r>
          </w:p>
        </w:tc>
        <w:tc>
          <w:tcPr>
            <w:tcW w:w="832" w:type="pct"/>
            <w:tcBorders>
              <w:top w:val="nil"/>
              <w:left w:val="nil"/>
              <w:bottom w:val="single" w:sz="4" w:space="0" w:color="auto"/>
              <w:right w:val="nil"/>
            </w:tcBorders>
          </w:tcPr>
          <w:p w14:paraId="6D29F26B" w14:textId="77777777" w:rsidR="00F47249" w:rsidRPr="00093444" w:rsidRDefault="00F47249" w:rsidP="00790D06">
            <w:pPr>
              <w:spacing w:after="80" w:line="240" w:lineRule="exact"/>
              <w:rPr>
                <w:sz w:val="20"/>
              </w:rPr>
            </w:pPr>
            <w:r w:rsidRPr="00093444">
              <w:rPr>
                <w:sz w:val="20"/>
              </w:rPr>
              <w:t>3</w:t>
            </w:r>
            <w:r w:rsidR="00C80EC4">
              <w:rPr>
                <w:sz w:val="20"/>
              </w:rPr>
              <w:t>4.0</w:t>
            </w:r>
          </w:p>
        </w:tc>
      </w:tr>
      <w:tr w:rsidR="00F47249" w:rsidRPr="00093444" w14:paraId="5E0B809E" w14:textId="77777777" w:rsidTr="00C80EC4">
        <w:tc>
          <w:tcPr>
            <w:tcW w:w="1058" w:type="pct"/>
            <w:tcBorders>
              <w:top w:val="single" w:sz="4" w:space="0" w:color="auto"/>
              <w:left w:val="nil"/>
              <w:right w:val="nil"/>
            </w:tcBorders>
          </w:tcPr>
          <w:p w14:paraId="7DF5A3F5" w14:textId="77777777" w:rsidR="00F47249" w:rsidRPr="00093444" w:rsidRDefault="00F47249" w:rsidP="00790D06">
            <w:pPr>
              <w:spacing w:after="80" w:line="240" w:lineRule="exact"/>
              <w:rPr>
                <w:sz w:val="20"/>
              </w:rPr>
            </w:pPr>
          </w:p>
        </w:tc>
        <w:tc>
          <w:tcPr>
            <w:tcW w:w="2276" w:type="pct"/>
            <w:tcBorders>
              <w:top w:val="single" w:sz="4" w:space="0" w:color="auto"/>
              <w:left w:val="nil"/>
              <w:right w:val="nil"/>
            </w:tcBorders>
          </w:tcPr>
          <w:p w14:paraId="539FDB06" w14:textId="77777777" w:rsidR="00F47249" w:rsidRPr="00093444" w:rsidRDefault="00F47249" w:rsidP="00790D06">
            <w:pPr>
              <w:spacing w:after="80" w:line="240" w:lineRule="exact"/>
              <w:rPr>
                <w:sz w:val="20"/>
              </w:rPr>
            </w:pPr>
            <w:r w:rsidRPr="00093444">
              <w:rPr>
                <w:sz w:val="20"/>
              </w:rPr>
              <w:t>Total</w:t>
            </w:r>
          </w:p>
        </w:tc>
        <w:tc>
          <w:tcPr>
            <w:tcW w:w="834" w:type="pct"/>
            <w:tcBorders>
              <w:top w:val="single" w:sz="4" w:space="0" w:color="auto"/>
              <w:left w:val="nil"/>
              <w:right w:val="nil"/>
            </w:tcBorders>
          </w:tcPr>
          <w:p w14:paraId="36A25A1C" w14:textId="77777777" w:rsidR="00F47249" w:rsidRPr="00093444" w:rsidRDefault="00C80EC4" w:rsidP="00790D06">
            <w:pPr>
              <w:spacing w:after="80" w:line="240" w:lineRule="exact"/>
              <w:rPr>
                <w:sz w:val="20"/>
              </w:rPr>
            </w:pPr>
            <w:r>
              <w:rPr>
                <w:sz w:val="20"/>
              </w:rPr>
              <w:t>10</w:t>
            </w:r>
            <w:r w:rsidR="00F47249" w:rsidRPr="00093444">
              <w:rPr>
                <w:sz w:val="20"/>
              </w:rPr>
              <w:t>0</w:t>
            </w:r>
          </w:p>
        </w:tc>
        <w:tc>
          <w:tcPr>
            <w:tcW w:w="832" w:type="pct"/>
            <w:tcBorders>
              <w:top w:val="single" w:sz="4" w:space="0" w:color="auto"/>
              <w:left w:val="nil"/>
              <w:right w:val="nil"/>
            </w:tcBorders>
          </w:tcPr>
          <w:p w14:paraId="0D67B15A" w14:textId="77777777" w:rsidR="00F47249" w:rsidRPr="00093444" w:rsidRDefault="00F47249" w:rsidP="00790D06">
            <w:pPr>
              <w:spacing w:after="80" w:line="240" w:lineRule="exact"/>
              <w:rPr>
                <w:sz w:val="20"/>
              </w:rPr>
            </w:pPr>
            <w:r w:rsidRPr="00093444">
              <w:rPr>
                <w:sz w:val="20"/>
              </w:rPr>
              <w:t>100</w:t>
            </w:r>
          </w:p>
        </w:tc>
      </w:tr>
    </w:tbl>
    <w:p w14:paraId="7A520CB4" w14:textId="77777777" w:rsidR="00514E5D" w:rsidRPr="006777F4" w:rsidRDefault="00514E5D" w:rsidP="006777F4">
      <w:pPr>
        <w:rPr>
          <w:sz w:val="20"/>
          <w:szCs w:val="20"/>
        </w:rPr>
      </w:pPr>
    </w:p>
    <w:p w14:paraId="38BE5764" w14:textId="77777777" w:rsidR="00041ED7" w:rsidRPr="00041ED7" w:rsidRDefault="00C80EC4" w:rsidP="00041ED7">
      <w:pPr>
        <w:rPr>
          <w:sz w:val="20"/>
          <w:szCs w:val="20"/>
        </w:rPr>
      </w:pPr>
      <w:r w:rsidRPr="00C80EC4">
        <w:rPr>
          <w:sz w:val="20"/>
          <w:szCs w:val="20"/>
        </w:rPr>
        <w:t>Based on the table given, 56% of the respondent in the ICT SMEs Company are male, while the other 44% are female.  It can be conclude that a total of male respondents are more than female who are participated in this survey.</w:t>
      </w:r>
      <w:r>
        <w:rPr>
          <w:sz w:val="20"/>
          <w:szCs w:val="20"/>
        </w:rPr>
        <w:t xml:space="preserve"> </w:t>
      </w:r>
      <w:r w:rsidRPr="00041ED7">
        <w:rPr>
          <w:bCs/>
          <w:color w:val="000000"/>
          <w:sz w:val="20"/>
          <w:szCs w:val="20"/>
        </w:rPr>
        <w:t>These</w:t>
      </w:r>
      <w:r w:rsidR="00041ED7">
        <w:rPr>
          <w:bCs/>
          <w:color w:val="000000"/>
          <w:sz w:val="20"/>
          <w:szCs w:val="20"/>
        </w:rPr>
        <w:t xml:space="preserve"> race</w:t>
      </w:r>
      <w:r w:rsidRPr="00041ED7">
        <w:rPr>
          <w:bCs/>
          <w:color w:val="000000"/>
          <w:sz w:val="20"/>
          <w:szCs w:val="20"/>
        </w:rPr>
        <w:t xml:space="preserve"> groups are Malay, Indian, Chinese an</w:t>
      </w:r>
      <w:r w:rsidR="00041ED7">
        <w:rPr>
          <w:bCs/>
          <w:color w:val="000000"/>
          <w:sz w:val="20"/>
          <w:szCs w:val="20"/>
        </w:rPr>
        <w:t>d others. Based on the race results</w:t>
      </w:r>
      <w:r w:rsidRPr="00041ED7">
        <w:rPr>
          <w:bCs/>
          <w:color w:val="000000"/>
          <w:sz w:val="20"/>
          <w:szCs w:val="20"/>
        </w:rPr>
        <w:t>, the highest frequencies of respondents are from Malay ethnicity, which accounted for 53% of the respondents.  This is followed by second highest race, which are the Chinese with 34% respondents, while the third race from others with 8% respondents.  Then the lower race is from Indian ethnicity with 5% respondents only</w:t>
      </w:r>
      <w:r w:rsidRPr="0078430C">
        <w:rPr>
          <w:bCs/>
          <w:color w:val="000000"/>
          <w:sz w:val="24"/>
        </w:rPr>
        <w:t>.</w:t>
      </w:r>
      <w:r w:rsidR="00041ED7">
        <w:rPr>
          <w:bCs/>
          <w:color w:val="000000"/>
          <w:sz w:val="24"/>
        </w:rPr>
        <w:t xml:space="preserve"> </w:t>
      </w:r>
      <w:r w:rsidR="00041ED7" w:rsidRPr="00041ED7">
        <w:rPr>
          <w:sz w:val="20"/>
          <w:szCs w:val="20"/>
        </w:rPr>
        <w:t>Results for age shows that, 43% of the respondents are between 26-30 years old, while the other 29% are 31-40 years old, 15% are from 18-25 years old and the remaining13% are between 40 years and above.  It can be conclude that the most respondents are between 26-30 years old.</w:t>
      </w:r>
      <w:r w:rsidR="00041ED7">
        <w:rPr>
          <w:sz w:val="20"/>
          <w:szCs w:val="20"/>
        </w:rPr>
        <w:t xml:space="preserve"> </w:t>
      </w:r>
      <w:r w:rsidR="00041ED7" w:rsidRPr="00041ED7">
        <w:rPr>
          <w:sz w:val="20"/>
          <w:szCs w:val="20"/>
        </w:rPr>
        <w:t xml:space="preserve">The results for </w:t>
      </w:r>
      <w:r w:rsidR="00041ED7" w:rsidRPr="00041ED7">
        <w:rPr>
          <w:bCs/>
          <w:color w:val="000000"/>
          <w:sz w:val="20"/>
          <w:szCs w:val="20"/>
        </w:rPr>
        <w:t xml:space="preserve">academic level shows that, the highest respondents 54% have Bachelor Degree, which indicates that most of the participants are well educated and would be appreciate the importance and relevance of this research. This is followed by 29% respondents have Diploma, 15% respondents have Master or Ph.D participating in this survey and 2% respondents who Sijil Pelajaran Malaysia (SPM). </w:t>
      </w:r>
      <w:r w:rsidR="00041ED7">
        <w:rPr>
          <w:bCs/>
          <w:color w:val="000000"/>
          <w:sz w:val="20"/>
          <w:szCs w:val="20"/>
        </w:rPr>
        <w:t xml:space="preserve"> </w:t>
      </w:r>
      <w:r w:rsidR="00041ED7" w:rsidRPr="00041ED7">
        <w:rPr>
          <w:sz w:val="20"/>
          <w:szCs w:val="20"/>
        </w:rPr>
        <w:t xml:space="preserve">The results for years of services of the respondents shows that 52% of the respondents have 2-5 years of services, while 34% of the respondents have 5 years and above of services.  Other than that, 7% of the respondents come from 0-1 years of services and 1-2 years of services at the company. </w:t>
      </w:r>
    </w:p>
    <w:p w14:paraId="792B76DC" w14:textId="77777777" w:rsidR="00041ED7" w:rsidRPr="00041ED7" w:rsidRDefault="00041ED7" w:rsidP="00041ED7">
      <w:pPr>
        <w:tabs>
          <w:tab w:val="center" w:pos="0"/>
        </w:tabs>
        <w:autoSpaceDE w:val="0"/>
        <w:autoSpaceDN w:val="0"/>
        <w:adjustRightInd w:val="0"/>
        <w:rPr>
          <w:bCs/>
          <w:color w:val="000000"/>
          <w:sz w:val="20"/>
          <w:szCs w:val="20"/>
        </w:rPr>
      </w:pPr>
    </w:p>
    <w:p w14:paraId="137BC678" w14:textId="77777777" w:rsidR="00041ED7" w:rsidRDefault="00041ED7" w:rsidP="00041ED7">
      <w:pPr>
        <w:spacing w:after="80"/>
        <w:rPr>
          <w:sz w:val="20"/>
          <w:szCs w:val="20"/>
        </w:rPr>
      </w:pPr>
      <w:r>
        <w:rPr>
          <w:sz w:val="20"/>
          <w:szCs w:val="20"/>
        </w:rPr>
        <w:t>4.2 Correlation Analysis</w:t>
      </w:r>
    </w:p>
    <w:p w14:paraId="0E79967B" w14:textId="77777777" w:rsidR="00041ED7" w:rsidRPr="00FF71C5" w:rsidRDefault="00041ED7" w:rsidP="00FF71C5">
      <w:pPr>
        <w:autoSpaceDE w:val="0"/>
        <w:autoSpaceDN w:val="0"/>
        <w:adjustRightInd w:val="0"/>
        <w:spacing w:line="360" w:lineRule="auto"/>
        <w:jc w:val="left"/>
        <w:rPr>
          <w:sz w:val="20"/>
        </w:rPr>
      </w:pPr>
      <w:r w:rsidRPr="00C46885">
        <w:rPr>
          <w:sz w:val="20"/>
        </w:rPr>
        <w:t>Table 4.2 SPSS Output of Pearson Correlation between</w:t>
      </w:r>
      <w:r>
        <w:rPr>
          <w:sz w:val="20"/>
        </w:rPr>
        <w:t xml:space="preserve"> Experiential, Teamwork, On Job-Training, E-Learning and Worker’s Innovativeness</w:t>
      </w:r>
      <w:r w:rsidRPr="00C46885">
        <w:rPr>
          <w:sz w:val="20"/>
        </w:rPr>
        <w:t xml:space="preserve"> (Source: Data Analysis of SPSS)</w:t>
      </w:r>
    </w:p>
    <w:tbl>
      <w:tblPr>
        <w:tblW w:w="9051" w:type="dxa"/>
        <w:tblCellMar>
          <w:left w:w="0" w:type="dxa"/>
          <w:right w:w="0" w:type="dxa"/>
        </w:tblCellMar>
        <w:tblLook w:val="04A0" w:firstRow="1" w:lastRow="0" w:firstColumn="1" w:lastColumn="0" w:noHBand="0" w:noVBand="1"/>
      </w:tblPr>
      <w:tblGrid>
        <w:gridCol w:w="1707"/>
        <w:gridCol w:w="960"/>
        <w:gridCol w:w="1425"/>
        <w:gridCol w:w="1201"/>
        <w:gridCol w:w="1010"/>
        <w:gridCol w:w="1061"/>
        <w:gridCol w:w="1708"/>
      </w:tblGrid>
      <w:tr w:rsidR="00041ED7" w:rsidRPr="00041ED7" w14:paraId="2F04EC64" w14:textId="77777777" w:rsidTr="00FF71C5">
        <w:trPr>
          <w:trHeight w:val="529"/>
        </w:trPr>
        <w:tc>
          <w:tcPr>
            <w:tcW w:w="2659" w:type="dxa"/>
            <w:gridSpan w:val="2"/>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698E9897" w14:textId="77777777" w:rsidR="00041ED7" w:rsidRPr="00041ED7" w:rsidRDefault="00041ED7" w:rsidP="00041ED7">
            <w:pPr>
              <w:widowControl/>
              <w:jc w:val="left"/>
              <w:rPr>
                <w:rFonts w:eastAsia="Times New Roman"/>
                <w:kern w:val="0"/>
                <w:sz w:val="20"/>
                <w:szCs w:val="20"/>
                <w:lang w:val="en-MY" w:eastAsia="en-MY"/>
              </w:rPr>
            </w:pPr>
          </w:p>
        </w:tc>
        <w:tc>
          <w:tcPr>
            <w:tcW w:w="1422" w:type="dxa"/>
            <w:tcBorders>
              <w:top w:val="single" w:sz="1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1E80C3A1" w14:textId="77777777" w:rsidR="00041ED7" w:rsidRPr="00041ED7" w:rsidRDefault="00041ED7" w:rsidP="00041ED7">
            <w:pPr>
              <w:widowControl/>
              <w:ind w:left="58" w:right="58"/>
              <w:jc w:val="center"/>
              <w:rPr>
                <w:rFonts w:eastAsia="Times New Roman"/>
                <w:kern w:val="0"/>
                <w:sz w:val="20"/>
                <w:szCs w:val="20"/>
                <w:lang w:val="en-MY" w:eastAsia="en-MY"/>
              </w:rPr>
            </w:pPr>
            <w:r w:rsidRPr="00041ED7">
              <w:rPr>
                <w:rFonts w:eastAsia="Calibri"/>
                <w:color w:val="000000"/>
                <w:kern w:val="24"/>
                <w:sz w:val="20"/>
                <w:szCs w:val="20"/>
                <w:lang w:val="en-MY" w:eastAsia="en-MY"/>
              </w:rPr>
              <w:t xml:space="preserve">EXPERIENTIAL </w:t>
            </w:r>
          </w:p>
        </w:tc>
        <w:tc>
          <w:tcPr>
            <w:tcW w:w="1199" w:type="dxa"/>
            <w:tcBorders>
              <w:top w:val="single" w:sz="1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4CDDCB1C" w14:textId="77777777" w:rsidR="00041ED7" w:rsidRPr="00041ED7" w:rsidRDefault="00041ED7" w:rsidP="00041ED7">
            <w:pPr>
              <w:widowControl/>
              <w:ind w:left="58" w:right="58"/>
              <w:jc w:val="center"/>
              <w:rPr>
                <w:rFonts w:eastAsia="Times New Roman"/>
                <w:kern w:val="0"/>
                <w:sz w:val="20"/>
                <w:szCs w:val="20"/>
                <w:lang w:val="en-MY" w:eastAsia="en-MY"/>
              </w:rPr>
            </w:pPr>
            <w:r w:rsidRPr="00041ED7">
              <w:rPr>
                <w:rFonts w:eastAsia="Calibri"/>
                <w:color w:val="000000"/>
                <w:kern w:val="24"/>
                <w:sz w:val="20"/>
                <w:szCs w:val="20"/>
                <w:lang w:val="en-MY" w:eastAsia="en-MY"/>
              </w:rPr>
              <w:t xml:space="preserve">TEAMWORK </w:t>
            </w:r>
          </w:p>
        </w:tc>
        <w:tc>
          <w:tcPr>
            <w:tcW w:w="1008" w:type="dxa"/>
            <w:tcBorders>
              <w:top w:val="single" w:sz="1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73C5BFEB" w14:textId="77777777" w:rsidR="00041ED7" w:rsidRPr="00041ED7" w:rsidRDefault="00041ED7" w:rsidP="00041ED7">
            <w:pPr>
              <w:widowControl/>
              <w:ind w:left="58" w:right="58"/>
              <w:jc w:val="center"/>
              <w:rPr>
                <w:rFonts w:eastAsia="Times New Roman"/>
                <w:kern w:val="0"/>
                <w:sz w:val="20"/>
                <w:szCs w:val="20"/>
                <w:lang w:val="en-MY" w:eastAsia="en-MY"/>
              </w:rPr>
            </w:pPr>
            <w:r w:rsidRPr="00041ED7">
              <w:rPr>
                <w:rFonts w:eastAsia="Calibri"/>
                <w:color w:val="000000"/>
                <w:kern w:val="24"/>
                <w:sz w:val="20"/>
                <w:szCs w:val="20"/>
                <w:lang w:val="en-MY" w:eastAsia="en-MY"/>
              </w:rPr>
              <w:t xml:space="preserve">ON JOB-TRAINING </w:t>
            </w:r>
          </w:p>
        </w:tc>
        <w:tc>
          <w:tcPr>
            <w:tcW w:w="1058" w:type="dxa"/>
            <w:tcBorders>
              <w:top w:val="single" w:sz="1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046096E8" w14:textId="77777777" w:rsidR="00041ED7" w:rsidRPr="00041ED7" w:rsidRDefault="00041ED7" w:rsidP="00041ED7">
            <w:pPr>
              <w:widowControl/>
              <w:ind w:left="58" w:right="58"/>
              <w:jc w:val="center"/>
              <w:rPr>
                <w:rFonts w:eastAsia="Times New Roman"/>
                <w:kern w:val="0"/>
                <w:sz w:val="20"/>
                <w:szCs w:val="20"/>
                <w:lang w:val="en-MY" w:eastAsia="en-MY"/>
              </w:rPr>
            </w:pPr>
            <w:r w:rsidRPr="00041ED7">
              <w:rPr>
                <w:rFonts w:eastAsia="Calibri"/>
                <w:color w:val="000000"/>
                <w:kern w:val="24"/>
                <w:sz w:val="20"/>
                <w:szCs w:val="20"/>
                <w:lang w:val="en-MY" w:eastAsia="en-MY"/>
              </w:rPr>
              <w:t xml:space="preserve">E-LEARNING </w:t>
            </w:r>
          </w:p>
        </w:tc>
        <w:tc>
          <w:tcPr>
            <w:tcW w:w="1705" w:type="dxa"/>
            <w:tcBorders>
              <w:top w:val="single" w:sz="1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0889F191" w14:textId="77777777" w:rsidR="00041ED7" w:rsidRPr="00041ED7" w:rsidRDefault="00041ED7" w:rsidP="00041ED7">
            <w:pPr>
              <w:widowControl/>
              <w:ind w:left="58" w:right="58"/>
              <w:jc w:val="center"/>
              <w:rPr>
                <w:rFonts w:eastAsia="Times New Roman"/>
                <w:kern w:val="0"/>
                <w:sz w:val="20"/>
                <w:szCs w:val="20"/>
                <w:lang w:val="en-MY" w:eastAsia="en-MY"/>
              </w:rPr>
            </w:pPr>
            <w:r w:rsidRPr="00041ED7">
              <w:rPr>
                <w:rFonts w:eastAsia="Calibri"/>
                <w:color w:val="000000"/>
                <w:kern w:val="24"/>
                <w:sz w:val="20"/>
                <w:szCs w:val="20"/>
                <w:lang w:val="en-MY" w:eastAsia="en-MY"/>
              </w:rPr>
              <w:t xml:space="preserve">WORKERS INNOVATIVENESS </w:t>
            </w:r>
          </w:p>
        </w:tc>
      </w:tr>
      <w:tr w:rsidR="00041ED7" w:rsidRPr="00041ED7" w14:paraId="04C629EE" w14:textId="77777777" w:rsidTr="00FF71C5">
        <w:trPr>
          <w:trHeight w:val="627"/>
        </w:trPr>
        <w:tc>
          <w:tcPr>
            <w:tcW w:w="1702" w:type="dxa"/>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6AED9251"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EXPERIENTIAL </w:t>
            </w:r>
          </w:p>
        </w:tc>
        <w:tc>
          <w:tcPr>
            <w:tcW w:w="957" w:type="dxa"/>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37130D09"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Pearson Correlation </w:t>
            </w:r>
          </w:p>
        </w:tc>
        <w:tc>
          <w:tcPr>
            <w:tcW w:w="1422" w:type="dxa"/>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0E7E36A"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 </w:t>
            </w:r>
          </w:p>
        </w:tc>
        <w:tc>
          <w:tcPr>
            <w:tcW w:w="1199" w:type="dxa"/>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B0C4ED9"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.794</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08" w:type="dxa"/>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2399FB0"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.549</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58" w:type="dxa"/>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7B0205F"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.810</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705" w:type="dxa"/>
            <w:tcBorders>
              <w:top w:val="single" w:sz="1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AD692B0"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.541</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r>
      <w:tr w:rsidR="00041ED7" w:rsidRPr="00041ED7" w14:paraId="0BE89C54" w14:textId="77777777" w:rsidTr="00FF71C5">
        <w:trPr>
          <w:trHeight w:val="390"/>
        </w:trPr>
        <w:tc>
          <w:tcPr>
            <w:tcW w:w="0" w:type="auto"/>
            <w:vMerge/>
            <w:tcBorders>
              <w:top w:val="single" w:sz="18" w:space="0" w:color="000000"/>
              <w:left w:val="single" w:sz="18" w:space="0" w:color="000000"/>
              <w:bottom w:val="nil"/>
              <w:right w:val="nil"/>
            </w:tcBorders>
            <w:vAlign w:val="center"/>
            <w:hideMark/>
          </w:tcPr>
          <w:p w14:paraId="41434795"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D1DFAD7"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Sig. (2-tailed)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hideMark/>
          </w:tcPr>
          <w:p w14:paraId="122CF089" w14:textId="77777777" w:rsidR="00041ED7" w:rsidRPr="00041ED7" w:rsidRDefault="00041ED7" w:rsidP="00041ED7">
            <w:pPr>
              <w:widowControl/>
              <w:jc w:val="left"/>
              <w:rPr>
                <w:rFonts w:eastAsia="Times New Roman"/>
                <w:kern w:val="0"/>
                <w:sz w:val="20"/>
                <w:szCs w:val="20"/>
                <w:lang w:val="en-MY" w:eastAsia="en-MY"/>
              </w:rPr>
            </w:pP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11476DC"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920AD8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5AD6165"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077E1B4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r>
      <w:tr w:rsidR="00041ED7" w:rsidRPr="00041ED7" w14:paraId="18E27C05" w14:textId="77777777" w:rsidTr="00FF71C5">
        <w:trPr>
          <w:trHeight w:val="390"/>
        </w:trPr>
        <w:tc>
          <w:tcPr>
            <w:tcW w:w="0" w:type="auto"/>
            <w:vMerge/>
            <w:tcBorders>
              <w:top w:val="single" w:sz="18" w:space="0" w:color="000000"/>
              <w:left w:val="single" w:sz="18" w:space="0" w:color="000000"/>
              <w:bottom w:val="nil"/>
              <w:right w:val="nil"/>
            </w:tcBorders>
            <w:vAlign w:val="center"/>
            <w:hideMark/>
          </w:tcPr>
          <w:p w14:paraId="75C204D3"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2F400957"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46B31DA8"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08581B5"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CCDE81F"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24EF8A2"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AA50CA2"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r>
      <w:tr w:rsidR="00041ED7" w:rsidRPr="00041ED7" w14:paraId="220E233C" w14:textId="77777777" w:rsidTr="00FF71C5">
        <w:trPr>
          <w:trHeight w:val="627"/>
        </w:trPr>
        <w:tc>
          <w:tcPr>
            <w:tcW w:w="1702" w:type="dxa"/>
            <w:vMerge w:val="restart"/>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14:paraId="43BC9C24"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lastRenderedPageBreak/>
              <w:t xml:space="preserve">TEAMWORK </w:t>
            </w: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35BEE021"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Pearson Correlation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6A91DAA"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.794</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0E3EE21"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3334D11"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.944</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2206049"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.985</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5F1ACBED"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.931</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r>
      <w:tr w:rsidR="00041ED7" w:rsidRPr="00041ED7" w14:paraId="5F40DE61" w14:textId="77777777" w:rsidTr="00FF71C5">
        <w:trPr>
          <w:trHeight w:val="390"/>
        </w:trPr>
        <w:tc>
          <w:tcPr>
            <w:tcW w:w="0" w:type="auto"/>
            <w:vMerge/>
            <w:tcBorders>
              <w:top w:val="nil"/>
              <w:left w:val="single" w:sz="18" w:space="0" w:color="000000"/>
              <w:bottom w:val="nil"/>
              <w:right w:val="nil"/>
            </w:tcBorders>
            <w:vAlign w:val="center"/>
            <w:hideMark/>
          </w:tcPr>
          <w:p w14:paraId="136A6A00"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74713420"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Sig. (2-tailed)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35E99D52"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hideMark/>
          </w:tcPr>
          <w:p w14:paraId="5E4529A1" w14:textId="77777777" w:rsidR="00041ED7" w:rsidRPr="00041ED7" w:rsidRDefault="00041ED7" w:rsidP="00041ED7">
            <w:pPr>
              <w:widowControl/>
              <w:jc w:val="left"/>
              <w:rPr>
                <w:rFonts w:eastAsia="Times New Roman"/>
                <w:kern w:val="0"/>
                <w:sz w:val="20"/>
                <w:szCs w:val="20"/>
                <w:lang w:val="en-MY" w:eastAsia="en-MY"/>
              </w:rPr>
            </w:pP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E5AF356"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235E8A9"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092B5AA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r>
      <w:tr w:rsidR="00041ED7" w:rsidRPr="00041ED7" w14:paraId="0EB9A635" w14:textId="77777777" w:rsidTr="00FF71C5">
        <w:trPr>
          <w:trHeight w:val="390"/>
        </w:trPr>
        <w:tc>
          <w:tcPr>
            <w:tcW w:w="0" w:type="auto"/>
            <w:vMerge/>
            <w:tcBorders>
              <w:top w:val="nil"/>
              <w:left w:val="single" w:sz="18" w:space="0" w:color="000000"/>
              <w:bottom w:val="nil"/>
              <w:right w:val="nil"/>
            </w:tcBorders>
            <w:vAlign w:val="center"/>
            <w:hideMark/>
          </w:tcPr>
          <w:p w14:paraId="56A00DCC"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553E2DCA"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4D6F80B0"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9A8C5C4"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AB7C445"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6F183A1"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1A5374EF"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r>
      <w:tr w:rsidR="00041ED7" w:rsidRPr="00041ED7" w14:paraId="7BED9028" w14:textId="77777777" w:rsidTr="00FF71C5">
        <w:trPr>
          <w:trHeight w:val="627"/>
        </w:trPr>
        <w:tc>
          <w:tcPr>
            <w:tcW w:w="1702" w:type="dxa"/>
            <w:vMerge w:val="restart"/>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14:paraId="0329E745"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ON JOB-TRAINING </w:t>
            </w: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7999F564"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Pearson Correlation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267E76E"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.549</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7263950"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.944</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071571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72669C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.915</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17B45355"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.986</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r>
      <w:tr w:rsidR="00041ED7" w:rsidRPr="00041ED7" w14:paraId="4D24F03E" w14:textId="77777777" w:rsidTr="00FF71C5">
        <w:trPr>
          <w:trHeight w:val="390"/>
        </w:trPr>
        <w:tc>
          <w:tcPr>
            <w:tcW w:w="0" w:type="auto"/>
            <w:vMerge/>
            <w:tcBorders>
              <w:top w:val="nil"/>
              <w:left w:val="single" w:sz="18" w:space="0" w:color="000000"/>
              <w:bottom w:val="nil"/>
              <w:right w:val="nil"/>
            </w:tcBorders>
            <w:vAlign w:val="center"/>
            <w:hideMark/>
          </w:tcPr>
          <w:p w14:paraId="63C05C25"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659BDCF8"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Sig. (2-tailed)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778F4A8"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64E8D59"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hideMark/>
          </w:tcPr>
          <w:p w14:paraId="6E9171A3" w14:textId="77777777" w:rsidR="00041ED7" w:rsidRPr="00041ED7" w:rsidRDefault="00041ED7" w:rsidP="00041ED7">
            <w:pPr>
              <w:widowControl/>
              <w:jc w:val="left"/>
              <w:rPr>
                <w:rFonts w:eastAsia="Times New Roman"/>
                <w:kern w:val="0"/>
                <w:sz w:val="20"/>
                <w:szCs w:val="20"/>
                <w:lang w:val="en-MY" w:eastAsia="en-MY"/>
              </w:rPr>
            </w:pP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CC1600A"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018E5A25"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r>
      <w:tr w:rsidR="00041ED7" w:rsidRPr="00041ED7" w14:paraId="086253AC" w14:textId="77777777" w:rsidTr="00FF71C5">
        <w:trPr>
          <w:trHeight w:val="390"/>
        </w:trPr>
        <w:tc>
          <w:tcPr>
            <w:tcW w:w="0" w:type="auto"/>
            <w:vMerge/>
            <w:tcBorders>
              <w:top w:val="nil"/>
              <w:left w:val="single" w:sz="18" w:space="0" w:color="000000"/>
              <w:bottom w:val="nil"/>
              <w:right w:val="nil"/>
            </w:tcBorders>
            <w:vAlign w:val="center"/>
            <w:hideMark/>
          </w:tcPr>
          <w:p w14:paraId="1D215A36"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238E86D6"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DD78294"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FB94281"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139276E"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8AA754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4E615E0F"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r>
      <w:tr w:rsidR="00041ED7" w:rsidRPr="00041ED7" w14:paraId="72A9420C" w14:textId="77777777" w:rsidTr="00FF71C5">
        <w:trPr>
          <w:trHeight w:val="627"/>
        </w:trPr>
        <w:tc>
          <w:tcPr>
            <w:tcW w:w="1702" w:type="dxa"/>
            <w:vMerge w:val="restart"/>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14:paraId="3F30A861"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E-LEARNING </w:t>
            </w: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8B8623C"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Pearson Correlation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649D7F32"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.810</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925947B"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.985</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1BDFB12"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.915</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055807B"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1B2EEF91"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.902</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r>
      <w:tr w:rsidR="00041ED7" w:rsidRPr="00041ED7" w14:paraId="56D53C09" w14:textId="77777777" w:rsidTr="00FF71C5">
        <w:trPr>
          <w:trHeight w:val="390"/>
        </w:trPr>
        <w:tc>
          <w:tcPr>
            <w:tcW w:w="0" w:type="auto"/>
            <w:vMerge/>
            <w:tcBorders>
              <w:top w:val="nil"/>
              <w:left w:val="single" w:sz="18" w:space="0" w:color="000000"/>
              <w:bottom w:val="nil"/>
              <w:right w:val="nil"/>
            </w:tcBorders>
            <w:vAlign w:val="center"/>
            <w:hideMark/>
          </w:tcPr>
          <w:p w14:paraId="6257C549"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5C387655"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Sig. (2-tailed)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D207B88"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2301CBF"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ACBAD77"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hideMark/>
          </w:tcPr>
          <w:p w14:paraId="22CAA585" w14:textId="77777777" w:rsidR="00041ED7" w:rsidRPr="00041ED7" w:rsidRDefault="00041ED7" w:rsidP="00041ED7">
            <w:pPr>
              <w:widowControl/>
              <w:jc w:val="left"/>
              <w:rPr>
                <w:rFonts w:eastAsia="Times New Roman"/>
                <w:kern w:val="0"/>
                <w:sz w:val="20"/>
                <w:szCs w:val="20"/>
                <w:lang w:val="en-MY" w:eastAsia="en-MY"/>
              </w:rPr>
            </w:pP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533C996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r>
      <w:tr w:rsidR="00041ED7" w:rsidRPr="00041ED7" w14:paraId="7C73A76F" w14:textId="77777777" w:rsidTr="00FF71C5">
        <w:trPr>
          <w:trHeight w:val="390"/>
        </w:trPr>
        <w:tc>
          <w:tcPr>
            <w:tcW w:w="0" w:type="auto"/>
            <w:vMerge/>
            <w:tcBorders>
              <w:top w:val="nil"/>
              <w:left w:val="single" w:sz="18" w:space="0" w:color="000000"/>
              <w:bottom w:val="nil"/>
              <w:right w:val="nil"/>
            </w:tcBorders>
            <w:vAlign w:val="center"/>
            <w:hideMark/>
          </w:tcPr>
          <w:p w14:paraId="4D6D13A3"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6C974368"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0201DBE7"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C5DEEC8"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A9E3B89"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35ECF30"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73F24CD"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r>
      <w:tr w:rsidR="00041ED7" w:rsidRPr="00041ED7" w14:paraId="79D656C3" w14:textId="77777777" w:rsidTr="00FF71C5">
        <w:trPr>
          <w:trHeight w:val="627"/>
        </w:trPr>
        <w:tc>
          <w:tcPr>
            <w:tcW w:w="1702" w:type="dxa"/>
            <w:vMerge w:val="restart"/>
            <w:tcBorders>
              <w:top w:val="nil"/>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14:paraId="7BEB3ACB"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WORKERS INNOVATIVENESS </w:t>
            </w: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0A3B6620"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Pearson Correlation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3C98E27"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.541</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65F2E4F"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.931</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C8052C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.986</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1F3AFF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.902</w:t>
            </w:r>
            <w:r w:rsidRPr="00041ED7">
              <w:rPr>
                <w:rFonts w:eastAsia="Calibri"/>
                <w:color w:val="000000"/>
                <w:kern w:val="24"/>
                <w:position w:val="7"/>
                <w:sz w:val="20"/>
                <w:szCs w:val="20"/>
                <w:vertAlign w:val="superscript"/>
                <w:lang w:val="en-MY" w:eastAsia="en-MY"/>
              </w:rPr>
              <w:t>**</w:t>
            </w:r>
            <w:r w:rsidRPr="00041ED7">
              <w:rPr>
                <w:rFonts w:eastAsia="Calibri"/>
                <w:color w:val="000000"/>
                <w:kern w:val="24"/>
                <w:sz w:val="20"/>
                <w:szCs w:val="20"/>
                <w:lang w:val="en-MY" w:eastAsia="en-MY"/>
              </w:rPr>
              <w:t xml:space="preserve">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CB1BE17"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 </w:t>
            </w:r>
          </w:p>
        </w:tc>
      </w:tr>
      <w:tr w:rsidR="00041ED7" w:rsidRPr="00041ED7" w14:paraId="4DC827B1" w14:textId="77777777" w:rsidTr="00FF71C5">
        <w:trPr>
          <w:trHeight w:val="390"/>
        </w:trPr>
        <w:tc>
          <w:tcPr>
            <w:tcW w:w="0" w:type="auto"/>
            <w:vMerge/>
            <w:tcBorders>
              <w:top w:val="nil"/>
              <w:left w:val="single" w:sz="18" w:space="0" w:color="000000"/>
              <w:bottom w:val="single" w:sz="18" w:space="0" w:color="000000"/>
              <w:right w:val="nil"/>
            </w:tcBorders>
            <w:vAlign w:val="center"/>
            <w:hideMark/>
          </w:tcPr>
          <w:p w14:paraId="2ECB71F3"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DDF3B89"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Sig. (2-tailed) </w:t>
            </w:r>
          </w:p>
        </w:tc>
        <w:tc>
          <w:tcPr>
            <w:tcW w:w="1422"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07FBE2D2"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1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53942EA"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0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0C906CA"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05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B164FEC"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.000 </w:t>
            </w:r>
          </w:p>
        </w:tc>
        <w:tc>
          <w:tcPr>
            <w:tcW w:w="1705"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hideMark/>
          </w:tcPr>
          <w:p w14:paraId="4204D0B9" w14:textId="77777777" w:rsidR="00041ED7" w:rsidRPr="00041ED7" w:rsidRDefault="00041ED7" w:rsidP="00041ED7">
            <w:pPr>
              <w:widowControl/>
              <w:jc w:val="left"/>
              <w:rPr>
                <w:rFonts w:eastAsia="Times New Roman"/>
                <w:kern w:val="0"/>
                <w:sz w:val="20"/>
                <w:szCs w:val="20"/>
                <w:lang w:val="en-MY" w:eastAsia="en-MY"/>
              </w:rPr>
            </w:pPr>
          </w:p>
        </w:tc>
      </w:tr>
      <w:tr w:rsidR="00041ED7" w:rsidRPr="00041ED7" w14:paraId="4372E6B7" w14:textId="77777777" w:rsidTr="00FF71C5">
        <w:trPr>
          <w:trHeight w:val="390"/>
        </w:trPr>
        <w:tc>
          <w:tcPr>
            <w:tcW w:w="0" w:type="auto"/>
            <w:vMerge/>
            <w:tcBorders>
              <w:top w:val="nil"/>
              <w:left w:val="single" w:sz="18" w:space="0" w:color="000000"/>
              <w:bottom w:val="single" w:sz="18" w:space="0" w:color="000000"/>
              <w:right w:val="nil"/>
            </w:tcBorders>
            <w:vAlign w:val="center"/>
            <w:hideMark/>
          </w:tcPr>
          <w:p w14:paraId="12A78D04" w14:textId="77777777" w:rsidR="00041ED7" w:rsidRPr="00041ED7" w:rsidRDefault="00041ED7" w:rsidP="00041ED7">
            <w:pPr>
              <w:widowControl/>
              <w:jc w:val="left"/>
              <w:rPr>
                <w:rFonts w:eastAsia="Times New Roman"/>
                <w:kern w:val="0"/>
                <w:sz w:val="20"/>
                <w:szCs w:val="20"/>
                <w:lang w:val="en-MY" w:eastAsia="en-MY"/>
              </w:rPr>
            </w:pPr>
          </w:p>
        </w:tc>
        <w:tc>
          <w:tcPr>
            <w:tcW w:w="957" w:type="dxa"/>
            <w:tcBorders>
              <w:top w:val="nil"/>
              <w:left w:val="nil"/>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40D99284" w14:textId="77777777" w:rsidR="00041ED7" w:rsidRPr="00041ED7" w:rsidRDefault="00041ED7" w:rsidP="00041ED7">
            <w:pPr>
              <w:widowControl/>
              <w:ind w:left="58" w:right="58"/>
              <w:jc w:val="left"/>
              <w:rPr>
                <w:rFonts w:eastAsia="Times New Roman"/>
                <w:kern w:val="0"/>
                <w:sz w:val="20"/>
                <w:szCs w:val="20"/>
                <w:lang w:val="en-MY" w:eastAsia="en-MY"/>
              </w:rPr>
            </w:pPr>
            <w:r w:rsidRPr="00041ED7">
              <w:rPr>
                <w:rFonts w:eastAsia="Calibri"/>
                <w:color w:val="000000"/>
                <w:kern w:val="24"/>
                <w:sz w:val="20"/>
                <w:szCs w:val="20"/>
                <w:lang w:val="en-MY" w:eastAsia="en-MY"/>
              </w:rPr>
              <w:t xml:space="preserve">N </w:t>
            </w:r>
          </w:p>
        </w:tc>
        <w:tc>
          <w:tcPr>
            <w:tcW w:w="1422" w:type="dxa"/>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5D6B767"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199" w:type="dxa"/>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946E85F"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08" w:type="dxa"/>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04D6B63"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058" w:type="dxa"/>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51D9DDD"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c>
          <w:tcPr>
            <w:tcW w:w="1705" w:type="dxa"/>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0C3E0C84" w14:textId="77777777" w:rsidR="00041ED7" w:rsidRPr="00041ED7" w:rsidRDefault="00041ED7" w:rsidP="00041ED7">
            <w:pPr>
              <w:widowControl/>
              <w:ind w:left="58" w:right="58"/>
              <w:jc w:val="right"/>
              <w:rPr>
                <w:rFonts w:eastAsia="Times New Roman"/>
                <w:kern w:val="0"/>
                <w:sz w:val="20"/>
                <w:szCs w:val="20"/>
                <w:lang w:val="en-MY" w:eastAsia="en-MY"/>
              </w:rPr>
            </w:pPr>
            <w:r w:rsidRPr="00041ED7">
              <w:rPr>
                <w:rFonts w:eastAsia="Calibri"/>
                <w:color w:val="000000"/>
                <w:kern w:val="24"/>
                <w:sz w:val="20"/>
                <w:szCs w:val="20"/>
                <w:lang w:val="en-MY" w:eastAsia="en-MY"/>
              </w:rPr>
              <w:t xml:space="preserve">100 </w:t>
            </w:r>
          </w:p>
        </w:tc>
      </w:tr>
    </w:tbl>
    <w:p w14:paraId="2A09CE41" w14:textId="77777777" w:rsidR="00041ED7" w:rsidRPr="00041ED7" w:rsidRDefault="00041ED7" w:rsidP="00041ED7">
      <w:pPr>
        <w:rPr>
          <w:sz w:val="20"/>
          <w:szCs w:val="20"/>
        </w:rPr>
      </w:pPr>
    </w:p>
    <w:p w14:paraId="553A49EF" w14:textId="77777777" w:rsidR="00C80EC4" w:rsidRDefault="00041ED7" w:rsidP="00041ED7">
      <w:pPr>
        <w:rPr>
          <w:rFonts w:ascii="Arial" w:hAnsi="Arial" w:cs="Arial"/>
          <w:color w:val="000000"/>
          <w:sz w:val="18"/>
          <w:szCs w:val="18"/>
        </w:rPr>
      </w:pPr>
      <w:r w:rsidRPr="00F82DD1">
        <w:rPr>
          <w:rFonts w:ascii="Arial" w:hAnsi="Arial" w:cs="Arial"/>
          <w:color w:val="000000"/>
          <w:sz w:val="18"/>
          <w:szCs w:val="18"/>
        </w:rPr>
        <w:t>**. Correlation is significant at the 0.01 level (2-tailed).</w:t>
      </w:r>
    </w:p>
    <w:p w14:paraId="38334A1D" w14:textId="77777777" w:rsidR="00041ED7" w:rsidRDefault="00041ED7" w:rsidP="00041ED7">
      <w:pPr>
        <w:rPr>
          <w:rFonts w:ascii="Arial" w:hAnsi="Arial" w:cs="Arial"/>
          <w:color w:val="000000"/>
          <w:sz w:val="18"/>
          <w:szCs w:val="18"/>
        </w:rPr>
      </w:pPr>
    </w:p>
    <w:p w14:paraId="22AF10C8" w14:textId="77777777" w:rsidR="00041ED7" w:rsidRPr="00FF71C5" w:rsidRDefault="00041ED7" w:rsidP="00FF71C5">
      <w:pPr>
        <w:tabs>
          <w:tab w:val="left" w:pos="709"/>
        </w:tabs>
        <w:rPr>
          <w:sz w:val="20"/>
          <w:szCs w:val="20"/>
        </w:rPr>
      </w:pPr>
      <w:r w:rsidRPr="00041ED7">
        <w:rPr>
          <w:sz w:val="20"/>
          <w:szCs w:val="20"/>
        </w:rPr>
        <w:t>Correlation is a degree and type of relationship between any two or more quantities (variables) in which they vary together over a period. A positive correlation exists when high values ​​of the variables associated with high values ​​of other variables. While a negative correlation exists where one variable associated with low values ​​of other variables.</w:t>
      </w:r>
      <w:r w:rsidR="00FF71C5">
        <w:rPr>
          <w:sz w:val="20"/>
          <w:szCs w:val="20"/>
        </w:rPr>
        <w:t xml:space="preserve"> </w:t>
      </w:r>
      <w:r w:rsidRPr="00041ED7">
        <w:rPr>
          <w:sz w:val="20"/>
          <w:szCs w:val="20"/>
        </w:rPr>
        <w:t>There is significant strong relationship exists between experiential learning factor and worker’s innovativeness in ICT SMEs (r = 0.541, p &lt; 0.05). This result of the correlation indicates that higher experiential learning factor scores associated with worker’s innovativeness in ICT SMEs.</w:t>
      </w:r>
      <w:r w:rsidR="00FF71C5">
        <w:rPr>
          <w:sz w:val="20"/>
          <w:szCs w:val="20"/>
        </w:rPr>
        <w:t xml:space="preserve"> </w:t>
      </w:r>
      <w:r w:rsidRPr="00041ED7">
        <w:rPr>
          <w:sz w:val="20"/>
          <w:szCs w:val="20"/>
        </w:rPr>
        <w:t>There is a significant positive relationship exist between teamwork learning factor and worker’s innovativeness in ICT</w:t>
      </w:r>
      <w:r w:rsidR="00FF71C5">
        <w:rPr>
          <w:sz w:val="20"/>
          <w:szCs w:val="20"/>
        </w:rPr>
        <w:t xml:space="preserve">, where (r = 0.931, p &lt; 0.05). </w:t>
      </w:r>
      <w:r w:rsidRPr="00041ED7">
        <w:rPr>
          <w:sz w:val="20"/>
          <w:szCs w:val="20"/>
        </w:rPr>
        <w:t>This result of the correlation indicates that higher experiential learning factor scores associated with worker’s innovativeness in ICT SMEs.</w:t>
      </w:r>
      <w:r w:rsidR="00FF71C5">
        <w:rPr>
          <w:sz w:val="20"/>
          <w:szCs w:val="20"/>
        </w:rPr>
        <w:t xml:space="preserve"> </w:t>
      </w:r>
      <w:r w:rsidRPr="00041ED7">
        <w:rPr>
          <w:sz w:val="20"/>
          <w:szCs w:val="20"/>
        </w:rPr>
        <w:t>There is a significant positive relationship exist between on Job-Training factor and worker’s innovativeness in ICT, where (r = 0.986, p &lt; 0.05).  This result of the correlation indicates that higher on job-training factor scores associated with worker’s innovativeness in ICT SMEs.  There is a significant positive relationship exist between e-learning factor and worker’s innovativeness in ICT, where (r = 0.902, p &lt; 0.05).  This result of the correlation indicates that higher on job-training factor scores associated with worker’s innovativeness in ICT SMEs.</w:t>
      </w:r>
    </w:p>
    <w:p w14:paraId="31237EC1" w14:textId="77777777" w:rsidR="00FF71C5" w:rsidRPr="00C46885" w:rsidRDefault="00FF71C5" w:rsidP="00FF71C5">
      <w:pPr>
        <w:autoSpaceDE w:val="0"/>
        <w:autoSpaceDN w:val="0"/>
        <w:adjustRightInd w:val="0"/>
        <w:spacing w:before="100" w:beforeAutospacing="1"/>
        <w:rPr>
          <w:sz w:val="16"/>
        </w:rPr>
      </w:pPr>
      <w:r>
        <w:rPr>
          <w:sz w:val="20"/>
        </w:rPr>
        <w:t xml:space="preserve">4.3 Reliability </w:t>
      </w:r>
      <w:r w:rsidR="00790D06">
        <w:rPr>
          <w:sz w:val="20"/>
        </w:rPr>
        <w:t>Statistic</w:t>
      </w:r>
    </w:p>
    <w:p w14:paraId="39C2917F" w14:textId="77777777" w:rsidR="00FF71C5" w:rsidRPr="00FF71C5" w:rsidRDefault="00FF71C5" w:rsidP="00FF71C5">
      <w:pPr>
        <w:autoSpaceDE w:val="0"/>
        <w:autoSpaceDN w:val="0"/>
        <w:adjustRightInd w:val="0"/>
        <w:spacing w:line="360" w:lineRule="auto"/>
        <w:rPr>
          <w:sz w:val="20"/>
          <w:szCs w:val="20"/>
        </w:rPr>
      </w:pPr>
      <w:r w:rsidRPr="00C46885">
        <w:rPr>
          <w:sz w:val="20"/>
          <w:szCs w:val="20"/>
        </w:rPr>
        <w:t>Table 4.</w:t>
      </w:r>
      <w:r>
        <w:rPr>
          <w:sz w:val="20"/>
          <w:szCs w:val="20"/>
        </w:rPr>
        <w:t>2</w:t>
      </w:r>
      <w:r w:rsidRPr="00C46885">
        <w:rPr>
          <w:sz w:val="20"/>
          <w:szCs w:val="20"/>
        </w:rPr>
        <w:t xml:space="preserve"> SPSS Output of Reliability Statistics</w:t>
      </w:r>
      <w:r>
        <w:rPr>
          <w:sz w:val="20"/>
          <w:szCs w:val="20"/>
        </w:rPr>
        <w:t xml:space="preserve"> </w:t>
      </w:r>
      <w:r w:rsidRPr="00C46885">
        <w:rPr>
          <w:sz w:val="20"/>
          <w:szCs w:val="20"/>
        </w:rPr>
        <w:t>(Source: Data Analysis of SPSS)</w:t>
      </w:r>
    </w:p>
    <w:tbl>
      <w:tblPr>
        <w:tblW w:w="2652" w:type="dxa"/>
        <w:tblInd w:w="2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8"/>
        <w:gridCol w:w="1154"/>
      </w:tblGrid>
      <w:tr w:rsidR="00FF71C5" w:rsidRPr="00FF71C5" w14:paraId="604E2F5C" w14:textId="77777777" w:rsidTr="00FF71C5">
        <w:trPr>
          <w:cantSplit/>
        </w:trPr>
        <w:tc>
          <w:tcPr>
            <w:tcW w:w="2652" w:type="dxa"/>
            <w:gridSpan w:val="2"/>
            <w:tcBorders>
              <w:top w:val="nil"/>
              <w:left w:val="nil"/>
              <w:bottom w:val="nil"/>
              <w:right w:val="nil"/>
            </w:tcBorders>
            <w:shd w:val="clear" w:color="auto" w:fill="FFFFFF"/>
          </w:tcPr>
          <w:p w14:paraId="785497BD" w14:textId="77777777" w:rsidR="00FF71C5" w:rsidRPr="00FF71C5" w:rsidRDefault="00FF71C5" w:rsidP="00FF71C5">
            <w:pPr>
              <w:widowControl/>
              <w:autoSpaceDE w:val="0"/>
              <w:autoSpaceDN w:val="0"/>
              <w:adjustRightInd w:val="0"/>
              <w:spacing w:line="320" w:lineRule="atLeast"/>
              <w:ind w:left="60" w:right="60"/>
              <w:jc w:val="center"/>
              <w:rPr>
                <w:rFonts w:eastAsiaTheme="minorHAnsi"/>
                <w:color w:val="000000"/>
                <w:kern w:val="0"/>
                <w:sz w:val="20"/>
                <w:szCs w:val="20"/>
                <w:lang w:val="en-MY" w:eastAsia="en-US"/>
              </w:rPr>
            </w:pPr>
            <w:r w:rsidRPr="00FF71C5">
              <w:rPr>
                <w:rFonts w:eastAsiaTheme="minorHAnsi"/>
                <w:b/>
                <w:bCs/>
                <w:color w:val="000000"/>
                <w:kern w:val="0"/>
                <w:sz w:val="20"/>
                <w:szCs w:val="20"/>
                <w:lang w:val="en-MY" w:eastAsia="en-US"/>
              </w:rPr>
              <w:t>Reliability Statistics</w:t>
            </w:r>
          </w:p>
        </w:tc>
      </w:tr>
      <w:tr w:rsidR="00FF71C5" w:rsidRPr="00FF71C5" w14:paraId="24EC76DD" w14:textId="77777777" w:rsidTr="00FF71C5">
        <w:trPr>
          <w:cantSplit/>
        </w:trPr>
        <w:tc>
          <w:tcPr>
            <w:tcW w:w="1498" w:type="dxa"/>
            <w:tcBorders>
              <w:top w:val="single" w:sz="16" w:space="0" w:color="000000"/>
              <w:left w:val="single" w:sz="16" w:space="0" w:color="000000"/>
              <w:bottom w:val="single" w:sz="16" w:space="0" w:color="000000"/>
            </w:tcBorders>
            <w:shd w:val="clear" w:color="auto" w:fill="FFFFFF"/>
          </w:tcPr>
          <w:p w14:paraId="327BC672" w14:textId="77777777" w:rsidR="00FF71C5" w:rsidRPr="00FF71C5" w:rsidRDefault="00FF71C5" w:rsidP="00FF71C5">
            <w:pPr>
              <w:widowControl/>
              <w:autoSpaceDE w:val="0"/>
              <w:autoSpaceDN w:val="0"/>
              <w:adjustRightInd w:val="0"/>
              <w:spacing w:line="320" w:lineRule="atLeast"/>
              <w:ind w:left="60" w:right="60"/>
              <w:jc w:val="center"/>
              <w:rPr>
                <w:rFonts w:eastAsiaTheme="minorHAnsi"/>
                <w:color w:val="000000"/>
                <w:kern w:val="0"/>
                <w:sz w:val="20"/>
                <w:szCs w:val="20"/>
                <w:lang w:val="en-MY" w:eastAsia="en-US"/>
              </w:rPr>
            </w:pPr>
            <w:r w:rsidRPr="00FF71C5">
              <w:rPr>
                <w:rFonts w:eastAsiaTheme="minorHAnsi"/>
                <w:color w:val="000000"/>
                <w:kern w:val="0"/>
                <w:sz w:val="20"/>
                <w:szCs w:val="20"/>
                <w:lang w:val="en-MY" w:eastAsia="en-US"/>
              </w:rPr>
              <w:t>Cronbach's Alpha</w:t>
            </w:r>
          </w:p>
        </w:tc>
        <w:tc>
          <w:tcPr>
            <w:tcW w:w="1154" w:type="dxa"/>
            <w:tcBorders>
              <w:top w:val="single" w:sz="16" w:space="0" w:color="000000"/>
              <w:bottom w:val="single" w:sz="16" w:space="0" w:color="000000"/>
              <w:right w:val="single" w:sz="16" w:space="0" w:color="000000"/>
            </w:tcBorders>
            <w:shd w:val="clear" w:color="auto" w:fill="FFFFFF"/>
          </w:tcPr>
          <w:p w14:paraId="5178DE14" w14:textId="77777777" w:rsidR="00FF71C5" w:rsidRPr="00FF71C5" w:rsidRDefault="00FF71C5" w:rsidP="00FF71C5">
            <w:pPr>
              <w:widowControl/>
              <w:autoSpaceDE w:val="0"/>
              <w:autoSpaceDN w:val="0"/>
              <w:adjustRightInd w:val="0"/>
              <w:spacing w:line="320" w:lineRule="atLeast"/>
              <w:ind w:left="60" w:right="60"/>
              <w:jc w:val="center"/>
              <w:rPr>
                <w:rFonts w:eastAsiaTheme="minorHAnsi"/>
                <w:color w:val="000000"/>
                <w:kern w:val="0"/>
                <w:sz w:val="20"/>
                <w:szCs w:val="20"/>
                <w:lang w:val="en-MY" w:eastAsia="en-US"/>
              </w:rPr>
            </w:pPr>
            <w:r w:rsidRPr="00FF71C5">
              <w:rPr>
                <w:rFonts w:eastAsiaTheme="minorHAnsi"/>
                <w:color w:val="000000"/>
                <w:kern w:val="0"/>
                <w:sz w:val="20"/>
                <w:szCs w:val="20"/>
                <w:lang w:val="en-MY" w:eastAsia="en-US"/>
              </w:rPr>
              <w:t>N of Items</w:t>
            </w:r>
          </w:p>
        </w:tc>
      </w:tr>
      <w:tr w:rsidR="00FF71C5" w:rsidRPr="00FF71C5" w14:paraId="6E8F58D2" w14:textId="77777777" w:rsidTr="00FF71C5">
        <w:trPr>
          <w:cantSplit/>
        </w:trPr>
        <w:tc>
          <w:tcPr>
            <w:tcW w:w="1498" w:type="dxa"/>
            <w:tcBorders>
              <w:top w:val="single" w:sz="16" w:space="0" w:color="000000"/>
              <w:left w:val="single" w:sz="16" w:space="0" w:color="000000"/>
              <w:bottom w:val="single" w:sz="16" w:space="0" w:color="000000"/>
            </w:tcBorders>
            <w:shd w:val="clear" w:color="auto" w:fill="FFFFFF"/>
            <w:vAlign w:val="center"/>
          </w:tcPr>
          <w:p w14:paraId="1E98CEB5" w14:textId="77777777" w:rsidR="00FF71C5" w:rsidRPr="00FF71C5" w:rsidRDefault="00FF71C5" w:rsidP="00FF71C5">
            <w:pPr>
              <w:widowControl/>
              <w:autoSpaceDE w:val="0"/>
              <w:autoSpaceDN w:val="0"/>
              <w:adjustRightInd w:val="0"/>
              <w:spacing w:line="320" w:lineRule="atLeast"/>
              <w:ind w:left="60" w:right="60"/>
              <w:jc w:val="right"/>
              <w:rPr>
                <w:rFonts w:eastAsiaTheme="minorHAnsi"/>
                <w:color w:val="000000"/>
                <w:kern w:val="0"/>
                <w:sz w:val="20"/>
                <w:szCs w:val="20"/>
                <w:lang w:val="en-MY" w:eastAsia="en-US"/>
              </w:rPr>
            </w:pPr>
            <w:r w:rsidRPr="00FF71C5">
              <w:rPr>
                <w:rFonts w:eastAsiaTheme="minorHAnsi"/>
                <w:color w:val="000000"/>
                <w:kern w:val="0"/>
                <w:sz w:val="20"/>
                <w:szCs w:val="20"/>
                <w:lang w:val="en-MY" w:eastAsia="en-US"/>
              </w:rPr>
              <w:t>.972</w:t>
            </w:r>
          </w:p>
        </w:tc>
        <w:tc>
          <w:tcPr>
            <w:tcW w:w="1154" w:type="dxa"/>
            <w:tcBorders>
              <w:top w:val="single" w:sz="16" w:space="0" w:color="000000"/>
              <w:bottom w:val="single" w:sz="16" w:space="0" w:color="000000"/>
              <w:right w:val="single" w:sz="16" w:space="0" w:color="000000"/>
            </w:tcBorders>
            <w:shd w:val="clear" w:color="auto" w:fill="FFFFFF"/>
            <w:vAlign w:val="center"/>
          </w:tcPr>
          <w:p w14:paraId="673EC819" w14:textId="77777777" w:rsidR="00FF71C5" w:rsidRPr="00FF71C5" w:rsidRDefault="00FF71C5" w:rsidP="00FF71C5">
            <w:pPr>
              <w:widowControl/>
              <w:autoSpaceDE w:val="0"/>
              <w:autoSpaceDN w:val="0"/>
              <w:adjustRightInd w:val="0"/>
              <w:spacing w:line="320" w:lineRule="atLeast"/>
              <w:ind w:left="60" w:right="60"/>
              <w:jc w:val="right"/>
              <w:rPr>
                <w:rFonts w:eastAsiaTheme="minorHAnsi"/>
                <w:color w:val="000000"/>
                <w:kern w:val="0"/>
                <w:sz w:val="20"/>
                <w:szCs w:val="20"/>
                <w:lang w:val="en-MY" w:eastAsia="en-US"/>
              </w:rPr>
            </w:pPr>
            <w:r w:rsidRPr="00FF71C5">
              <w:rPr>
                <w:rFonts w:eastAsiaTheme="minorHAnsi"/>
                <w:color w:val="000000"/>
                <w:kern w:val="0"/>
                <w:sz w:val="20"/>
                <w:szCs w:val="20"/>
                <w:lang w:val="en-MY" w:eastAsia="en-US"/>
              </w:rPr>
              <w:t>20</w:t>
            </w:r>
          </w:p>
        </w:tc>
      </w:tr>
    </w:tbl>
    <w:p w14:paraId="0C4F6628" w14:textId="77777777" w:rsidR="00FF71C5" w:rsidRPr="00FF71C5" w:rsidRDefault="00FF71C5" w:rsidP="00FF71C5">
      <w:pPr>
        <w:widowControl/>
        <w:autoSpaceDE w:val="0"/>
        <w:autoSpaceDN w:val="0"/>
        <w:adjustRightInd w:val="0"/>
        <w:spacing w:line="400" w:lineRule="atLeast"/>
        <w:jc w:val="left"/>
        <w:rPr>
          <w:rFonts w:eastAsiaTheme="minorHAnsi"/>
          <w:kern w:val="0"/>
          <w:sz w:val="24"/>
          <w:lang w:val="en-MY" w:eastAsia="en-US"/>
        </w:rPr>
      </w:pPr>
    </w:p>
    <w:p w14:paraId="5D0EB55E" w14:textId="77777777" w:rsidR="00FF71C5" w:rsidRDefault="00FF71C5" w:rsidP="00FF71C5">
      <w:pPr>
        <w:autoSpaceDE w:val="0"/>
        <w:autoSpaceDN w:val="0"/>
        <w:adjustRightInd w:val="0"/>
        <w:rPr>
          <w:sz w:val="20"/>
          <w:szCs w:val="20"/>
        </w:rPr>
      </w:pPr>
      <w:r>
        <w:rPr>
          <w:sz w:val="20"/>
          <w:szCs w:val="20"/>
        </w:rPr>
        <w:t>The table 4.2</w:t>
      </w:r>
      <w:r w:rsidRPr="00C46885">
        <w:rPr>
          <w:sz w:val="20"/>
          <w:szCs w:val="20"/>
        </w:rPr>
        <w:t xml:space="preserve"> shows the reliability test of this research. There are one dependent variable and four independent variables. The dependent variable is </w:t>
      </w:r>
      <w:r>
        <w:rPr>
          <w:sz w:val="20"/>
          <w:szCs w:val="20"/>
        </w:rPr>
        <w:t xml:space="preserve">worker’s innovativeness </w:t>
      </w:r>
      <w:r w:rsidRPr="00C46885">
        <w:rPr>
          <w:sz w:val="20"/>
          <w:szCs w:val="20"/>
        </w:rPr>
        <w:t xml:space="preserve">and independent variables are </w:t>
      </w:r>
      <w:r>
        <w:rPr>
          <w:sz w:val="20"/>
          <w:szCs w:val="20"/>
        </w:rPr>
        <w:t xml:space="preserve">experiential, teamwork, on job-training and e-Learning. </w:t>
      </w:r>
      <w:r w:rsidRPr="00C46885">
        <w:rPr>
          <w:sz w:val="20"/>
          <w:szCs w:val="20"/>
        </w:rPr>
        <w:t>The Cronbach’s</w:t>
      </w:r>
      <w:r>
        <w:rPr>
          <w:sz w:val="20"/>
          <w:szCs w:val="20"/>
        </w:rPr>
        <w:t xml:space="preserve"> Alpha of this research is 0.972</w:t>
      </w:r>
      <w:r w:rsidRPr="00C46885">
        <w:rPr>
          <w:sz w:val="20"/>
          <w:szCs w:val="20"/>
        </w:rPr>
        <w:t xml:space="preserve"> which it shows that good and high reliable research.  </w:t>
      </w:r>
    </w:p>
    <w:p w14:paraId="1850B0C4" w14:textId="77777777" w:rsidR="00790D06" w:rsidRDefault="00790D06" w:rsidP="00790D06">
      <w:pPr>
        <w:autoSpaceDE w:val="0"/>
        <w:autoSpaceDN w:val="0"/>
        <w:adjustRightInd w:val="0"/>
        <w:rPr>
          <w:sz w:val="20"/>
          <w:szCs w:val="20"/>
        </w:rPr>
      </w:pPr>
      <w:r>
        <w:rPr>
          <w:sz w:val="20"/>
          <w:szCs w:val="20"/>
        </w:rPr>
        <w:lastRenderedPageBreak/>
        <w:t>4.3 Simple Regression Analysis</w:t>
      </w:r>
    </w:p>
    <w:p w14:paraId="6A9A0BF8" w14:textId="77777777" w:rsidR="00790D06" w:rsidRDefault="00790D06" w:rsidP="00790D06">
      <w:pPr>
        <w:tabs>
          <w:tab w:val="left" w:pos="709"/>
        </w:tabs>
        <w:rPr>
          <w:sz w:val="20"/>
          <w:szCs w:val="20"/>
        </w:rPr>
      </w:pPr>
      <w:r w:rsidRPr="00790D06">
        <w:rPr>
          <w:sz w:val="20"/>
          <w:szCs w:val="20"/>
        </w:rPr>
        <w:t>Regression analysis had been conducted to see the relationship between all the variables and dependent variables.  Other than that, regression analysis also had been used to test hypothesis of this research and the results will show either the result of this hypothesis is accepted or not.</w:t>
      </w:r>
    </w:p>
    <w:p w14:paraId="32CA0ED9" w14:textId="77777777" w:rsidR="00790D06" w:rsidRDefault="00790D06" w:rsidP="00790D06">
      <w:pPr>
        <w:tabs>
          <w:tab w:val="left" w:pos="709"/>
        </w:tabs>
        <w:rPr>
          <w:sz w:val="20"/>
          <w:szCs w:val="20"/>
        </w:rPr>
      </w:pPr>
    </w:p>
    <w:p w14:paraId="0CA867F0" w14:textId="77777777" w:rsidR="00790D06" w:rsidRPr="00514382" w:rsidRDefault="00790D06" w:rsidP="00790D06">
      <w:pPr>
        <w:autoSpaceDE w:val="0"/>
        <w:autoSpaceDN w:val="0"/>
        <w:adjustRightInd w:val="0"/>
        <w:rPr>
          <w:sz w:val="20"/>
        </w:rPr>
      </w:pPr>
      <w:r>
        <w:rPr>
          <w:sz w:val="20"/>
        </w:rPr>
        <w:t xml:space="preserve">Table 4.3 The Model Summary and Coefficients </w:t>
      </w:r>
      <w:r w:rsidRPr="00514382">
        <w:rPr>
          <w:sz w:val="20"/>
        </w:rPr>
        <w:t xml:space="preserve">of </w:t>
      </w:r>
      <w:r>
        <w:rPr>
          <w:sz w:val="20"/>
        </w:rPr>
        <w:t xml:space="preserve">Experiential, Teamwork, On Job-Training and </w:t>
      </w:r>
      <w:proofErr w:type="gramStart"/>
      <w:r>
        <w:rPr>
          <w:sz w:val="20"/>
        </w:rPr>
        <w:t>e-Learning</w:t>
      </w:r>
      <w:proofErr w:type="gramEnd"/>
      <w:r>
        <w:rPr>
          <w:sz w:val="20"/>
        </w:rPr>
        <w:t xml:space="preserve"> </w:t>
      </w:r>
      <w:r w:rsidRPr="00514382">
        <w:rPr>
          <w:sz w:val="20"/>
        </w:rPr>
        <w:t>(Source: Data Analysis of SPSS)</w:t>
      </w:r>
      <w:r>
        <w:rPr>
          <w:sz w:val="20"/>
        </w:rPr>
        <w:tab/>
      </w:r>
    </w:p>
    <w:p w14:paraId="33A81225" w14:textId="77777777" w:rsidR="00790D06" w:rsidRDefault="00790D06" w:rsidP="00790D06">
      <w:pPr>
        <w:tabs>
          <w:tab w:val="left" w:pos="709"/>
        </w:tabs>
        <w:rPr>
          <w:sz w:val="20"/>
          <w:szCs w:val="20"/>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750"/>
        <w:gridCol w:w="1199"/>
        <w:gridCol w:w="1666"/>
        <w:gridCol w:w="1725"/>
      </w:tblGrid>
      <w:tr w:rsidR="00790D06" w:rsidRPr="00790D06" w14:paraId="39B4A07D" w14:textId="77777777" w:rsidTr="00790D06">
        <w:trPr>
          <w:trHeight w:val="248"/>
        </w:trPr>
        <w:tc>
          <w:tcPr>
            <w:tcW w:w="6450" w:type="dxa"/>
            <w:gridSpan w:val="5"/>
          </w:tcPr>
          <w:p w14:paraId="51CCD282" w14:textId="77777777" w:rsidR="00790D06" w:rsidRPr="00790D06" w:rsidRDefault="00790D06" w:rsidP="00790D06">
            <w:pPr>
              <w:tabs>
                <w:tab w:val="left" w:pos="1470"/>
              </w:tabs>
              <w:jc w:val="center"/>
              <w:rPr>
                <w:sz w:val="20"/>
                <w:szCs w:val="20"/>
              </w:rPr>
            </w:pPr>
            <w:r w:rsidRPr="00790D06">
              <w:rPr>
                <w:sz w:val="20"/>
                <w:szCs w:val="20"/>
              </w:rPr>
              <w:t>Model Summary</w:t>
            </w:r>
          </w:p>
        </w:tc>
      </w:tr>
      <w:tr w:rsidR="00790D06" w:rsidRPr="00790D06" w14:paraId="6213A3D7" w14:textId="77777777" w:rsidTr="00790D06">
        <w:trPr>
          <w:trHeight w:val="601"/>
        </w:trPr>
        <w:tc>
          <w:tcPr>
            <w:tcW w:w="1110" w:type="dxa"/>
          </w:tcPr>
          <w:p w14:paraId="617DBE64" w14:textId="77777777" w:rsidR="00790D06" w:rsidRPr="00790D06" w:rsidRDefault="00790D06" w:rsidP="00790D06">
            <w:pPr>
              <w:tabs>
                <w:tab w:val="left" w:pos="1470"/>
              </w:tabs>
              <w:jc w:val="center"/>
              <w:rPr>
                <w:sz w:val="20"/>
                <w:szCs w:val="20"/>
              </w:rPr>
            </w:pPr>
            <w:r w:rsidRPr="00790D06">
              <w:rPr>
                <w:sz w:val="20"/>
                <w:szCs w:val="20"/>
              </w:rPr>
              <w:t>Model</w:t>
            </w:r>
          </w:p>
        </w:tc>
        <w:tc>
          <w:tcPr>
            <w:tcW w:w="750" w:type="dxa"/>
            <w:shd w:val="clear" w:color="auto" w:fill="auto"/>
          </w:tcPr>
          <w:p w14:paraId="2FFDDA25" w14:textId="77777777" w:rsidR="00790D06" w:rsidRPr="00790D06" w:rsidRDefault="00790D06" w:rsidP="00790D06">
            <w:pPr>
              <w:jc w:val="center"/>
              <w:rPr>
                <w:sz w:val="20"/>
                <w:szCs w:val="20"/>
              </w:rPr>
            </w:pPr>
            <w:r w:rsidRPr="00790D06">
              <w:rPr>
                <w:sz w:val="20"/>
                <w:szCs w:val="20"/>
              </w:rPr>
              <w:t>R</w:t>
            </w:r>
          </w:p>
        </w:tc>
        <w:tc>
          <w:tcPr>
            <w:tcW w:w="1199" w:type="dxa"/>
            <w:shd w:val="clear" w:color="auto" w:fill="auto"/>
          </w:tcPr>
          <w:p w14:paraId="38A692C9" w14:textId="77777777" w:rsidR="00790D06" w:rsidRPr="00790D06" w:rsidRDefault="00790D06" w:rsidP="00790D06">
            <w:pPr>
              <w:jc w:val="center"/>
              <w:rPr>
                <w:sz w:val="20"/>
                <w:szCs w:val="20"/>
              </w:rPr>
            </w:pPr>
            <w:r w:rsidRPr="00790D06">
              <w:rPr>
                <w:sz w:val="20"/>
                <w:szCs w:val="20"/>
              </w:rPr>
              <w:t>R Square</w:t>
            </w:r>
          </w:p>
        </w:tc>
        <w:tc>
          <w:tcPr>
            <w:tcW w:w="1666" w:type="dxa"/>
            <w:shd w:val="clear" w:color="auto" w:fill="auto"/>
          </w:tcPr>
          <w:p w14:paraId="6959FE96" w14:textId="77777777" w:rsidR="00790D06" w:rsidRPr="00790D06" w:rsidRDefault="00790D06" w:rsidP="00790D06">
            <w:pPr>
              <w:jc w:val="center"/>
              <w:rPr>
                <w:sz w:val="20"/>
                <w:szCs w:val="20"/>
              </w:rPr>
            </w:pPr>
            <w:r w:rsidRPr="00790D06">
              <w:rPr>
                <w:sz w:val="20"/>
                <w:szCs w:val="20"/>
              </w:rPr>
              <w:t>Adjusted R Square</w:t>
            </w:r>
          </w:p>
        </w:tc>
        <w:tc>
          <w:tcPr>
            <w:tcW w:w="1725" w:type="dxa"/>
            <w:shd w:val="clear" w:color="auto" w:fill="auto"/>
          </w:tcPr>
          <w:p w14:paraId="3C88AAF7" w14:textId="77777777" w:rsidR="00790D06" w:rsidRPr="00790D06" w:rsidRDefault="00790D06" w:rsidP="00790D06">
            <w:pPr>
              <w:jc w:val="center"/>
              <w:rPr>
                <w:sz w:val="20"/>
                <w:szCs w:val="20"/>
              </w:rPr>
            </w:pPr>
            <w:r w:rsidRPr="00790D06">
              <w:rPr>
                <w:sz w:val="20"/>
                <w:szCs w:val="20"/>
              </w:rPr>
              <w:t>Std. Error of the Estimate</w:t>
            </w:r>
          </w:p>
        </w:tc>
      </w:tr>
      <w:tr w:rsidR="00790D06" w:rsidRPr="00790D06" w14:paraId="57DD0662" w14:textId="77777777" w:rsidTr="00790D06">
        <w:trPr>
          <w:trHeight w:val="322"/>
        </w:trPr>
        <w:tc>
          <w:tcPr>
            <w:tcW w:w="1110" w:type="dxa"/>
          </w:tcPr>
          <w:p w14:paraId="26814E57" w14:textId="77777777" w:rsidR="00790D06" w:rsidRPr="00790D06" w:rsidRDefault="00790D06" w:rsidP="00790D06">
            <w:pPr>
              <w:tabs>
                <w:tab w:val="left" w:pos="1470"/>
              </w:tabs>
              <w:jc w:val="center"/>
              <w:rPr>
                <w:sz w:val="20"/>
                <w:szCs w:val="20"/>
              </w:rPr>
            </w:pPr>
            <w:r w:rsidRPr="00790D06">
              <w:rPr>
                <w:sz w:val="20"/>
                <w:szCs w:val="20"/>
              </w:rPr>
              <w:t>1</w:t>
            </w:r>
          </w:p>
        </w:tc>
        <w:tc>
          <w:tcPr>
            <w:tcW w:w="750" w:type="dxa"/>
            <w:shd w:val="clear" w:color="auto" w:fill="auto"/>
          </w:tcPr>
          <w:p w14:paraId="49A73446" w14:textId="77777777" w:rsidR="00790D06" w:rsidRPr="00790D06" w:rsidRDefault="00790D06" w:rsidP="00790D06">
            <w:pPr>
              <w:jc w:val="center"/>
              <w:rPr>
                <w:sz w:val="20"/>
                <w:szCs w:val="20"/>
              </w:rPr>
            </w:pPr>
            <w:r w:rsidRPr="00790D06">
              <w:rPr>
                <w:color w:val="000000"/>
                <w:sz w:val="20"/>
                <w:szCs w:val="20"/>
              </w:rPr>
              <w:t>.541</w:t>
            </w:r>
            <w:r w:rsidRPr="00790D06">
              <w:rPr>
                <w:color w:val="000000"/>
                <w:sz w:val="20"/>
                <w:szCs w:val="20"/>
                <w:vertAlign w:val="superscript"/>
              </w:rPr>
              <w:t>a</w:t>
            </w:r>
          </w:p>
        </w:tc>
        <w:tc>
          <w:tcPr>
            <w:tcW w:w="1199" w:type="dxa"/>
            <w:shd w:val="clear" w:color="auto" w:fill="auto"/>
          </w:tcPr>
          <w:p w14:paraId="2E8D4503" w14:textId="77777777" w:rsidR="00790D06" w:rsidRPr="00790D06" w:rsidRDefault="00790D06" w:rsidP="00790D06">
            <w:pPr>
              <w:jc w:val="center"/>
              <w:rPr>
                <w:sz w:val="20"/>
                <w:szCs w:val="20"/>
              </w:rPr>
            </w:pPr>
            <w:r w:rsidRPr="00790D06">
              <w:rPr>
                <w:color w:val="000000"/>
                <w:sz w:val="20"/>
                <w:szCs w:val="20"/>
              </w:rPr>
              <w:t>.293</w:t>
            </w:r>
          </w:p>
        </w:tc>
        <w:tc>
          <w:tcPr>
            <w:tcW w:w="1666" w:type="dxa"/>
            <w:shd w:val="clear" w:color="auto" w:fill="auto"/>
          </w:tcPr>
          <w:p w14:paraId="7C9D46EC" w14:textId="77777777" w:rsidR="00790D06" w:rsidRPr="00790D06" w:rsidRDefault="00790D06" w:rsidP="00790D06">
            <w:pPr>
              <w:jc w:val="center"/>
              <w:rPr>
                <w:sz w:val="20"/>
                <w:szCs w:val="20"/>
              </w:rPr>
            </w:pPr>
            <w:r w:rsidRPr="00790D06">
              <w:rPr>
                <w:color w:val="000000"/>
                <w:sz w:val="20"/>
                <w:szCs w:val="20"/>
              </w:rPr>
              <w:t>.285</w:t>
            </w:r>
          </w:p>
        </w:tc>
        <w:tc>
          <w:tcPr>
            <w:tcW w:w="1725" w:type="dxa"/>
            <w:shd w:val="clear" w:color="auto" w:fill="auto"/>
          </w:tcPr>
          <w:p w14:paraId="38B6CCD6" w14:textId="77777777" w:rsidR="00790D06" w:rsidRPr="00790D06" w:rsidRDefault="00790D06" w:rsidP="00790D06">
            <w:pPr>
              <w:jc w:val="center"/>
              <w:rPr>
                <w:sz w:val="20"/>
                <w:szCs w:val="20"/>
              </w:rPr>
            </w:pPr>
            <w:r w:rsidRPr="00790D06">
              <w:rPr>
                <w:color w:val="000000"/>
                <w:sz w:val="20"/>
                <w:szCs w:val="20"/>
              </w:rPr>
              <w:t>.45761</w:t>
            </w:r>
          </w:p>
        </w:tc>
      </w:tr>
    </w:tbl>
    <w:p w14:paraId="554AB2DE" w14:textId="77777777" w:rsidR="00041ED7" w:rsidRPr="00790D06" w:rsidRDefault="00041ED7" w:rsidP="00790D06">
      <w:pPr>
        <w:tabs>
          <w:tab w:val="left" w:pos="709"/>
        </w:tabs>
        <w:rPr>
          <w:sz w:val="20"/>
          <w:szCs w:val="20"/>
        </w:rPr>
      </w:pPr>
    </w:p>
    <w:tbl>
      <w:tblPr>
        <w:tblW w:w="86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695"/>
        <w:gridCol w:w="795"/>
        <w:gridCol w:w="1515"/>
        <w:gridCol w:w="1785"/>
        <w:gridCol w:w="1005"/>
        <w:gridCol w:w="855"/>
      </w:tblGrid>
      <w:tr w:rsidR="00790D06" w:rsidRPr="00790D06" w14:paraId="4274C644" w14:textId="77777777" w:rsidTr="00790D06">
        <w:trPr>
          <w:trHeight w:val="367"/>
        </w:trPr>
        <w:tc>
          <w:tcPr>
            <w:tcW w:w="8625" w:type="dxa"/>
            <w:gridSpan w:val="7"/>
          </w:tcPr>
          <w:p w14:paraId="2DBCE39D" w14:textId="77777777" w:rsidR="00790D06" w:rsidRPr="00790D06" w:rsidRDefault="00790D06" w:rsidP="00790D06">
            <w:pPr>
              <w:autoSpaceDE w:val="0"/>
              <w:autoSpaceDN w:val="0"/>
              <w:adjustRightInd w:val="0"/>
              <w:jc w:val="center"/>
              <w:rPr>
                <w:i/>
                <w:sz w:val="20"/>
                <w:szCs w:val="20"/>
              </w:rPr>
            </w:pPr>
            <w:r w:rsidRPr="00790D06">
              <w:rPr>
                <w:bCs/>
                <w:color w:val="000000"/>
                <w:sz w:val="20"/>
                <w:szCs w:val="20"/>
              </w:rPr>
              <w:t>Coefficients</w:t>
            </w:r>
            <w:r w:rsidRPr="00790D06">
              <w:rPr>
                <w:bCs/>
                <w:color w:val="000000"/>
                <w:sz w:val="20"/>
                <w:szCs w:val="20"/>
                <w:vertAlign w:val="superscript"/>
              </w:rPr>
              <w:t>a</w:t>
            </w:r>
          </w:p>
        </w:tc>
      </w:tr>
      <w:tr w:rsidR="00790D06" w:rsidRPr="00790D06" w14:paraId="480C960E" w14:textId="77777777" w:rsidTr="00790D06">
        <w:trPr>
          <w:trHeight w:val="534"/>
        </w:trPr>
        <w:tc>
          <w:tcPr>
            <w:tcW w:w="975" w:type="dxa"/>
            <w:vMerge w:val="restart"/>
          </w:tcPr>
          <w:p w14:paraId="14E6FC71"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Model</w:t>
            </w:r>
          </w:p>
        </w:tc>
        <w:tc>
          <w:tcPr>
            <w:tcW w:w="1695" w:type="dxa"/>
            <w:vMerge w:val="restart"/>
          </w:tcPr>
          <w:p w14:paraId="7C6F3771" w14:textId="77777777" w:rsidR="00790D06" w:rsidRPr="00790D06" w:rsidRDefault="00790D06" w:rsidP="00790D06">
            <w:pPr>
              <w:autoSpaceDE w:val="0"/>
              <w:autoSpaceDN w:val="0"/>
              <w:adjustRightInd w:val="0"/>
              <w:jc w:val="center"/>
              <w:rPr>
                <w:i/>
                <w:sz w:val="20"/>
                <w:szCs w:val="20"/>
              </w:rPr>
            </w:pPr>
          </w:p>
        </w:tc>
        <w:tc>
          <w:tcPr>
            <w:tcW w:w="2310" w:type="dxa"/>
            <w:gridSpan w:val="2"/>
            <w:shd w:val="clear" w:color="auto" w:fill="auto"/>
          </w:tcPr>
          <w:p w14:paraId="51AED353" w14:textId="77777777" w:rsidR="00790D06" w:rsidRPr="00790D06" w:rsidRDefault="00790D06" w:rsidP="00790D06">
            <w:pPr>
              <w:rPr>
                <w:i/>
                <w:sz w:val="20"/>
                <w:szCs w:val="20"/>
              </w:rPr>
            </w:pPr>
            <w:r w:rsidRPr="00790D06">
              <w:rPr>
                <w:color w:val="000000"/>
                <w:sz w:val="20"/>
                <w:szCs w:val="20"/>
              </w:rPr>
              <w:t>Unstandardized Coefficients</w:t>
            </w:r>
          </w:p>
        </w:tc>
        <w:tc>
          <w:tcPr>
            <w:tcW w:w="1785" w:type="dxa"/>
            <w:shd w:val="clear" w:color="auto" w:fill="auto"/>
          </w:tcPr>
          <w:p w14:paraId="3AEDF8EF" w14:textId="77777777" w:rsidR="00790D06" w:rsidRPr="00790D06" w:rsidRDefault="00790D06" w:rsidP="00790D06">
            <w:pPr>
              <w:rPr>
                <w:i/>
                <w:sz w:val="20"/>
                <w:szCs w:val="20"/>
              </w:rPr>
            </w:pPr>
            <w:r w:rsidRPr="00790D06">
              <w:rPr>
                <w:color w:val="000000"/>
                <w:sz w:val="20"/>
                <w:szCs w:val="20"/>
              </w:rPr>
              <w:t>Standardized Coefficients</w:t>
            </w:r>
          </w:p>
        </w:tc>
        <w:tc>
          <w:tcPr>
            <w:tcW w:w="1005" w:type="dxa"/>
            <w:vMerge w:val="restart"/>
            <w:shd w:val="clear" w:color="auto" w:fill="auto"/>
          </w:tcPr>
          <w:p w14:paraId="5673C43C" w14:textId="77777777" w:rsidR="00790D06" w:rsidRPr="00790D06" w:rsidRDefault="00790D06" w:rsidP="00790D06">
            <w:pPr>
              <w:rPr>
                <w:i/>
                <w:sz w:val="20"/>
                <w:szCs w:val="20"/>
              </w:rPr>
            </w:pPr>
            <w:r w:rsidRPr="00790D06">
              <w:rPr>
                <w:color w:val="000000"/>
                <w:sz w:val="20"/>
                <w:szCs w:val="20"/>
              </w:rPr>
              <w:t>t</w:t>
            </w:r>
          </w:p>
        </w:tc>
        <w:tc>
          <w:tcPr>
            <w:tcW w:w="855" w:type="dxa"/>
            <w:vMerge w:val="restart"/>
            <w:shd w:val="clear" w:color="auto" w:fill="auto"/>
          </w:tcPr>
          <w:p w14:paraId="323C22B7" w14:textId="77777777" w:rsidR="00790D06" w:rsidRPr="00790D06" w:rsidRDefault="00790D06" w:rsidP="00790D06">
            <w:pPr>
              <w:rPr>
                <w:i/>
                <w:sz w:val="20"/>
                <w:szCs w:val="20"/>
              </w:rPr>
            </w:pPr>
            <w:r w:rsidRPr="00790D06">
              <w:rPr>
                <w:color w:val="000000"/>
                <w:sz w:val="20"/>
                <w:szCs w:val="20"/>
              </w:rPr>
              <w:t>Sig.</w:t>
            </w:r>
          </w:p>
        </w:tc>
      </w:tr>
      <w:tr w:rsidR="00790D06" w:rsidRPr="00790D06" w14:paraId="0CACA511" w14:textId="77777777" w:rsidTr="00790D06">
        <w:trPr>
          <w:trHeight w:val="347"/>
        </w:trPr>
        <w:tc>
          <w:tcPr>
            <w:tcW w:w="975" w:type="dxa"/>
            <w:vMerge/>
          </w:tcPr>
          <w:p w14:paraId="25E56D2E" w14:textId="77777777" w:rsidR="00790D06" w:rsidRPr="00790D06" w:rsidRDefault="00790D06" w:rsidP="00790D06">
            <w:pPr>
              <w:autoSpaceDE w:val="0"/>
              <w:autoSpaceDN w:val="0"/>
              <w:adjustRightInd w:val="0"/>
              <w:jc w:val="center"/>
              <w:rPr>
                <w:i/>
                <w:sz w:val="20"/>
                <w:szCs w:val="20"/>
              </w:rPr>
            </w:pPr>
          </w:p>
        </w:tc>
        <w:tc>
          <w:tcPr>
            <w:tcW w:w="1695" w:type="dxa"/>
            <w:vMerge/>
          </w:tcPr>
          <w:p w14:paraId="6D9A4C3C" w14:textId="77777777" w:rsidR="00790D06" w:rsidRPr="00790D06" w:rsidRDefault="00790D06" w:rsidP="00790D06">
            <w:pPr>
              <w:autoSpaceDE w:val="0"/>
              <w:autoSpaceDN w:val="0"/>
              <w:adjustRightInd w:val="0"/>
              <w:jc w:val="center"/>
              <w:rPr>
                <w:i/>
                <w:sz w:val="20"/>
                <w:szCs w:val="20"/>
              </w:rPr>
            </w:pPr>
          </w:p>
        </w:tc>
        <w:tc>
          <w:tcPr>
            <w:tcW w:w="795" w:type="dxa"/>
            <w:shd w:val="clear" w:color="auto" w:fill="auto"/>
          </w:tcPr>
          <w:p w14:paraId="536B816C" w14:textId="77777777" w:rsidR="00790D06" w:rsidRPr="00790D06" w:rsidRDefault="00790D06" w:rsidP="00790D06">
            <w:pPr>
              <w:rPr>
                <w:sz w:val="20"/>
                <w:szCs w:val="20"/>
              </w:rPr>
            </w:pPr>
            <w:r w:rsidRPr="00790D06">
              <w:rPr>
                <w:sz w:val="20"/>
                <w:szCs w:val="20"/>
              </w:rPr>
              <w:t>B</w:t>
            </w:r>
          </w:p>
        </w:tc>
        <w:tc>
          <w:tcPr>
            <w:tcW w:w="1515" w:type="dxa"/>
            <w:shd w:val="clear" w:color="auto" w:fill="auto"/>
          </w:tcPr>
          <w:p w14:paraId="5E50EE2A" w14:textId="77777777" w:rsidR="00790D06" w:rsidRPr="00790D06" w:rsidRDefault="00790D06" w:rsidP="00790D06">
            <w:pPr>
              <w:rPr>
                <w:i/>
                <w:sz w:val="20"/>
                <w:szCs w:val="20"/>
              </w:rPr>
            </w:pPr>
            <w:r w:rsidRPr="00790D06">
              <w:rPr>
                <w:color w:val="000000"/>
                <w:sz w:val="20"/>
                <w:szCs w:val="20"/>
              </w:rPr>
              <w:t>Std. Error</w:t>
            </w:r>
          </w:p>
        </w:tc>
        <w:tc>
          <w:tcPr>
            <w:tcW w:w="1785" w:type="dxa"/>
            <w:shd w:val="clear" w:color="auto" w:fill="auto"/>
          </w:tcPr>
          <w:p w14:paraId="61CDAA9B" w14:textId="77777777" w:rsidR="00790D06" w:rsidRPr="00790D06" w:rsidRDefault="00790D06" w:rsidP="00790D06">
            <w:pPr>
              <w:rPr>
                <w:i/>
                <w:sz w:val="20"/>
                <w:szCs w:val="20"/>
              </w:rPr>
            </w:pPr>
            <w:r w:rsidRPr="00790D06">
              <w:rPr>
                <w:color w:val="000000"/>
                <w:sz w:val="20"/>
                <w:szCs w:val="20"/>
              </w:rPr>
              <w:t>Beta</w:t>
            </w:r>
          </w:p>
        </w:tc>
        <w:tc>
          <w:tcPr>
            <w:tcW w:w="1005" w:type="dxa"/>
            <w:vMerge/>
            <w:shd w:val="clear" w:color="auto" w:fill="auto"/>
          </w:tcPr>
          <w:p w14:paraId="2A16E4FC" w14:textId="77777777" w:rsidR="00790D06" w:rsidRPr="00790D06" w:rsidRDefault="00790D06" w:rsidP="00790D06">
            <w:pPr>
              <w:rPr>
                <w:i/>
                <w:sz w:val="20"/>
                <w:szCs w:val="20"/>
              </w:rPr>
            </w:pPr>
          </w:p>
        </w:tc>
        <w:tc>
          <w:tcPr>
            <w:tcW w:w="855" w:type="dxa"/>
            <w:vMerge/>
            <w:shd w:val="clear" w:color="auto" w:fill="auto"/>
          </w:tcPr>
          <w:p w14:paraId="4B5B67DF" w14:textId="77777777" w:rsidR="00790D06" w:rsidRPr="00790D06" w:rsidRDefault="00790D06" w:rsidP="00790D06">
            <w:pPr>
              <w:rPr>
                <w:i/>
                <w:sz w:val="20"/>
                <w:szCs w:val="20"/>
              </w:rPr>
            </w:pPr>
          </w:p>
        </w:tc>
      </w:tr>
      <w:tr w:rsidR="00790D06" w:rsidRPr="00790D06" w14:paraId="6F8E09A3" w14:textId="77777777" w:rsidTr="00790D06">
        <w:trPr>
          <w:trHeight w:val="345"/>
        </w:trPr>
        <w:tc>
          <w:tcPr>
            <w:tcW w:w="975" w:type="dxa"/>
            <w:vMerge w:val="restart"/>
          </w:tcPr>
          <w:p w14:paraId="5645227D" w14:textId="77777777" w:rsidR="00790D06" w:rsidRPr="00790D06" w:rsidRDefault="00790D06" w:rsidP="00790D06">
            <w:pPr>
              <w:autoSpaceDE w:val="0"/>
              <w:autoSpaceDN w:val="0"/>
              <w:adjustRightInd w:val="0"/>
              <w:jc w:val="center"/>
              <w:rPr>
                <w:sz w:val="20"/>
                <w:szCs w:val="20"/>
              </w:rPr>
            </w:pPr>
            <w:r w:rsidRPr="00790D06">
              <w:rPr>
                <w:sz w:val="20"/>
                <w:szCs w:val="20"/>
              </w:rPr>
              <w:t>1</w:t>
            </w:r>
          </w:p>
        </w:tc>
        <w:tc>
          <w:tcPr>
            <w:tcW w:w="1695" w:type="dxa"/>
          </w:tcPr>
          <w:p w14:paraId="354900C9"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(Constant)</w:t>
            </w:r>
          </w:p>
        </w:tc>
        <w:tc>
          <w:tcPr>
            <w:tcW w:w="795" w:type="dxa"/>
            <w:shd w:val="clear" w:color="auto" w:fill="auto"/>
          </w:tcPr>
          <w:p w14:paraId="4CAFDDA9" w14:textId="77777777" w:rsidR="00790D06" w:rsidRPr="00790D06" w:rsidRDefault="00790D06" w:rsidP="00790D06">
            <w:pPr>
              <w:rPr>
                <w:i/>
                <w:sz w:val="20"/>
                <w:szCs w:val="20"/>
              </w:rPr>
            </w:pPr>
            <w:r w:rsidRPr="00790D06">
              <w:rPr>
                <w:color w:val="000000"/>
                <w:sz w:val="20"/>
                <w:szCs w:val="20"/>
              </w:rPr>
              <w:t>1.405</w:t>
            </w:r>
          </w:p>
        </w:tc>
        <w:tc>
          <w:tcPr>
            <w:tcW w:w="1515" w:type="dxa"/>
            <w:shd w:val="clear" w:color="auto" w:fill="auto"/>
          </w:tcPr>
          <w:p w14:paraId="11D7708B" w14:textId="77777777" w:rsidR="00790D06" w:rsidRPr="00790D06" w:rsidRDefault="00790D06" w:rsidP="00790D06">
            <w:pPr>
              <w:rPr>
                <w:i/>
                <w:sz w:val="20"/>
                <w:szCs w:val="20"/>
              </w:rPr>
            </w:pPr>
            <w:r w:rsidRPr="00790D06">
              <w:rPr>
                <w:color w:val="000000"/>
                <w:sz w:val="20"/>
                <w:szCs w:val="20"/>
              </w:rPr>
              <w:t>.460</w:t>
            </w:r>
          </w:p>
        </w:tc>
        <w:tc>
          <w:tcPr>
            <w:tcW w:w="1785" w:type="dxa"/>
            <w:shd w:val="clear" w:color="auto" w:fill="auto"/>
          </w:tcPr>
          <w:p w14:paraId="1105374D" w14:textId="77777777" w:rsidR="00790D06" w:rsidRPr="00790D06" w:rsidRDefault="00790D06" w:rsidP="00790D06">
            <w:pPr>
              <w:rPr>
                <w:i/>
                <w:sz w:val="20"/>
                <w:szCs w:val="20"/>
              </w:rPr>
            </w:pPr>
          </w:p>
        </w:tc>
        <w:tc>
          <w:tcPr>
            <w:tcW w:w="1005" w:type="dxa"/>
            <w:shd w:val="clear" w:color="auto" w:fill="auto"/>
          </w:tcPr>
          <w:p w14:paraId="10273E4C" w14:textId="77777777" w:rsidR="00790D06" w:rsidRPr="00790D06" w:rsidRDefault="00790D06" w:rsidP="00790D06">
            <w:pPr>
              <w:rPr>
                <w:i/>
                <w:sz w:val="20"/>
                <w:szCs w:val="20"/>
              </w:rPr>
            </w:pPr>
            <w:r w:rsidRPr="00790D06">
              <w:rPr>
                <w:color w:val="000000"/>
                <w:sz w:val="20"/>
                <w:szCs w:val="20"/>
              </w:rPr>
              <w:t>3.054</w:t>
            </w:r>
          </w:p>
        </w:tc>
        <w:tc>
          <w:tcPr>
            <w:tcW w:w="855" w:type="dxa"/>
            <w:shd w:val="clear" w:color="auto" w:fill="auto"/>
          </w:tcPr>
          <w:p w14:paraId="4C8D9B5C" w14:textId="77777777" w:rsidR="00790D06" w:rsidRPr="00790D06" w:rsidRDefault="00790D06" w:rsidP="00790D06">
            <w:pPr>
              <w:rPr>
                <w:i/>
                <w:sz w:val="20"/>
                <w:szCs w:val="20"/>
              </w:rPr>
            </w:pPr>
            <w:r w:rsidRPr="00790D06">
              <w:rPr>
                <w:color w:val="000000"/>
                <w:sz w:val="20"/>
                <w:szCs w:val="20"/>
              </w:rPr>
              <w:t>.003</w:t>
            </w:r>
          </w:p>
        </w:tc>
      </w:tr>
      <w:tr w:rsidR="00790D06" w:rsidRPr="00790D06" w14:paraId="586539CB" w14:textId="77777777" w:rsidTr="00790D06">
        <w:trPr>
          <w:trHeight w:val="255"/>
        </w:trPr>
        <w:tc>
          <w:tcPr>
            <w:tcW w:w="975" w:type="dxa"/>
            <w:vMerge/>
          </w:tcPr>
          <w:p w14:paraId="37149DAA" w14:textId="77777777" w:rsidR="00790D06" w:rsidRPr="00790D06" w:rsidRDefault="00790D06" w:rsidP="00790D06">
            <w:pPr>
              <w:autoSpaceDE w:val="0"/>
              <w:autoSpaceDN w:val="0"/>
              <w:adjustRightInd w:val="0"/>
              <w:jc w:val="center"/>
              <w:rPr>
                <w:i/>
                <w:sz w:val="20"/>
                <w:szCs w:val="20"/>
              </w:rPr>
            </w:pPr>
          </w:p>
        </w:tc>
        <w:tc>
          <w:tcPr>
            <w:tcW w:w="1695" w:type="dxa"/>
          </w:tcPr>
          <w:p w14:paraId="2CF14884"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Experiential</w:t>
            </w:r>
          </w:p>
        </w:tc>
        <w:tc>
          <w:tcPr>
            <w:tcW w:w="795" w:type="dxa"/>
            <w:shd w:val="clear" w:color="auto" w:fill="auto"/>
          </w:tcPr>
          <w:p w14:paraId="3F77CDEA" w14:textId="77777777" w:rsidR="00790D06" w:rsidRPr="00790D06" w:rsidRDefault="00790D06" w:rsidP="00790D06">
            <w:pPr>
              <w:rPr>
                <w:sz w:val="20"/>
                <w:szCs w:val="20"/>
              </w:rPr>
            </w:pPr>
            <w:r w:rsidRPr="00790D06">
              <w:rPr>
                <w:color w:val="000000"/>
                <w:sz w:val="20"/>
                <w:szCs w:val="20"/>
              </w:rPr>
              <w:t>.642</w:t>
            </w:r>
          </w:p>
        </w:tc>
        <w:tc>
          <w:tcPr>
            <w:tcW w:w="1515" w:type="dxa"/>
            <w:shd w:val="clear" w:color="auto" w:fill="auto"/>
          </w:tcPr>
          <w:p w14:paraId="72235B4D" w14:textId="77777777" w:rsidR="00790D06" w:rsidRPr="00790D06" w:rsidRDefault="00790D06" w:rsidP="00790D06">
            <w:pPr>
              <w:rPr>
                <w:i/>
                <w:sz w:val="20"/>
                <w:szCs w:val="20"/>
              </w:rPr>
            </w:pPr>
            <w:r w:rsidRPr="00790D06">
              <w:rPr>
                <w:color w:val="000000"/>
                <w:sz w:val="20"/>
                <w:szCs w:val="20"/>
              </w:rPr>
              <w:t>.101</w:t>
            </w:r>
          </w:p>
        </w:tc>
        <w:tc>
          <w:tcPr>
            <w:tcW w:w="1785" w:type="dxa"/>
            <w:shd w:val="clear" w:color="auto" w:fill="auto"/>
          </w:tcPr>
          <w:p w14:paraId="51729C3F" w14:textId="77777777" w:rsidR="00790D06" w:rsidRPr="00790D06" w:rsidRDefault="00790D06" w:rsidP="00790D06">
            <w:pPr>
              <w:rPr>
                <w:i/>
                <w:sz w:val="20"/>
                <w:szCs w:val="20"/>
              </w:rPr>
            </w:pPr>
            <w:r w:rsidRPr="00790D06">
              <w:rPr>
                <w:color w:val="000000"/>
                <w:sz w:val="20"/>
                <w:szCs w:val="20"/>
              </w:rPr>
              <w:t>.541</w:t>
            </w:r>
          </w:p>
        </w:tc>
        <w:tc>
          <w:tcPr>
            <w:tcW w:w="1005" w:type="dxa"/>
            <w:shd w:val="clear" w:color="auto" w:fill="auto"/>
          </w:tcPr>
          <w:p w14:paraId="34E0FFB8" w14:textId="77777777" w:rsidR="00790D06" w:rsidRPr="00790D06" w:rsidRDefault="00790D06" w:rsidP="00790D06">
            <w:pPr>
              <w:rPr>
                <w:i/>
                <w:sz w:val="20"/>
                <w:szCs w:val="20"/>
              </w:rPr>
            </w:pPr>
            <w:r w:rsidRPr="00790D06">
              <w:rPr>
                <w:color w:val="000000"/>
                <w:sz w:val="20"/>
                <w:szCs w:val="20"/>
              </w:rPr>
              <w:t>6.367</w:t>
            </w:r>
          </w:p>
        </w:tc>
        <w:tc>
          <w:tcPr>
            <w:tcW w:w="855" w:type="dxa"/>
            <w:shd w:val="clear" w:color="auto" w:fill="auto"/>
          </w:tcPr>
          <w:p w14:paraId="36BEFFB9" w14:textId="77777777" w:rsidR="00790D06" w:rsidRPr="00790D06" w:rsidRDefault="00790D06" w:rsidP="00790D06">
            <w:pPr>
              <w:rPr>
                <w:i/>
                <w:sz w:val="20"/>
                <w:szCs w:val="20"/>
              </w:rPr>
            </w:pPr>
            <w:r w:rsidRPr="00790D06">
              <w:rPr>
                <w:color w:val="000000"/>
                <w:sz w:val="20"/>
                <w:szCs w:val="20"/>
              </w:rPr>
              <w:t>.000</w:t>
            </w:r>
          </w:p>
        </w:tc>
      </w:tr>
    </w:tbl>
    <w:p w14:paraId="3E66F591" w14:textId="77777777" w:rsidR="00041ED7" w:rsidRPr="00790D06" w:rsidRDefault="00041ED7" w:rsidP="00790D06">
      <w:pPr>
        <w:tabs>
          <w:tab w:val="left" w:pos="709"/>
        </w:tabs>
        <w:rPr>
          <w:sz w:val="20"/>
          <w:szCs w:val="20"/>
        </w:rPr>
      </w:pPr>
    </w:p>
    <w:p w14:paraId="0EE786D5" w14:textId="77777777" w:rsidR="00790D06" w:rsidRPr="00790D06" w:rsidRDefault="00790D06" w:rsidP="00790D06">
      <w:pPr>
        <w:tabs>
          <w:tab w:val="left" w:pos="709"/>
        </w:tabs>
        <w:rPr>
          <w:sz w:val="20"/>
          <w:szCs w:val="20"/>
        </w:rPr>
      </w:pPr>
      <w:r w:rsidRPr="00790D06">
        <w:rPr>
          <w:sz w:val="20"/>
          <w:szCs w:val="20"/>
        </w:rPr>
        <w:t>Based on the table above, the researcher used regression analysis to look at which factors are enhancing worker’s capabilities in creating innovativeness worker’s.  The result shows that the r value 0.541 and the r² value are 0.293.  It shows that this factor has weak relationship between experiential learning factor to worker’s innovativeness (r²=0.293) because it is not approaching the value of one.  It means that, only 29% of the experiential learning factor that been adopt to worker’s innovativeness in ICT SME’s.</w:t>
      </w:r>
    </w:p>
    <w:p w14:paraId="632C53F9" w14:textId="77777777" w:rsidR="00790D06" w:rsidRPr="00790D06" w:rsidRDefault="00790D06" w:rsidP="00790D06">
      <w:pPr>
        <w:tabs>
          <w:tab w:val="left" w:pos="709"/>
        </w:tabs>
        <w:rPr>
          <w:sz w:val="20"/>
          <w:szCs w:val="20"/>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750"/>
        <w:gridCol w:w="1199"/>
        <w:gridCol w:w="1666"/>
        <w:gridCol w:w="1725"/>
      </w:tblGrid>
      <w:tr w:rsidR="00790D06" w:rsidRPr="00790D06" w14:paraId="72E0DF6F" w14:textId="77777777" w:rsidTr="00E61B45">
        <w:trPr>
          <w:trHeight w:val="281"/>
        </w:trPr>
        <w:tc>
          <w:tcPr>
            <w:tcW w:w="6450" w:type="dxa"/>
            <w:gridSpan w:val="5"/>
          </w:tcPr>
          <w:p w14:paraId="369E52F2" w14:textId="77777777" w:rsidR="00790D06" w:rsidRPr="00790D06" w:rsidRDefault="00790D06" w:rsidP="00790D06">
            <w:pPr>
              <w:tabs>
                <w:tab w:val="left" w:pos="1470"/>
              </w:tabs>
              <w:jc w:val="center"/>
              <w:rPr>
                <w:sz w:val="20"/>
                <w:szCs w:val="20"/>
              </w:rPr>
            </w:pPr>
            <w:r w:rsidRPr="00790D06">
              <w:rPr>
                <w:sz w:val="20"/>
                <w:szCs w:val="20"/>
              </w:rPr>
              <w:t>Model Summary</w:t>
            </w:r>
          </w:p>
        </w:tc>
      </w:tr>
      <w:tr w:rsidR="00790D06" w:rsidRPr="00790D06" w14:paraId="588CB3F8" w14:textId="77777777" w:rsidTr="00790D06">
        <w:trPr>
          <w:trHeight w:val="601"/>
        </w:trPr>
        <w:tc>
          <w:tcPr>
            <w:tcW w:w="1110" w:type="dxa"/>
          </w:tcPr>
          <w:p w14:paraId="37E89724" w14:textId="77777777" w:rsidR="00790D06" w:rsidRPr="00790D06" w:rsidRDefault="00790D06" w:rsidP="00790D06">
            <w:pPr>
              <w:tabs>
                <w:tab w:val="left" w:pos="1470"/>
              </w:tabs>
              <w:jc w:val="center"/>
              <w:rPr>
                <w:sz w:val="20"/>
                <w:szCs w:val="20"/>
              </w:rPr>
            </w:pPr>
            <w:r w:rsidRPr="00790D06">
              <w:rPr>
                <w:sz w:val="20"/>
                <w:szCs w:val="20"/>
              </w:rPr>
              <w:t>Model</w:t>
            </w:r>
          </w:p>
        </w:tc>
        <w:tc>
          <w:tcPr>
            <w:tcW w:w="750" w:type="dxa"/>
            <w:shd w:val="clear" w:color="auto" w:fill="auto"/>
          </w:tcPr>
          <w:p w14:paraId="70FB169E" w14:textId="77777777" w:rsidR="00790D06" w:rsidRPr="00790D06" w:rsidRDefault="00790D06" w:rsidP="00790D06">
            <w:pPr>
              <w:jc w:val="center"/>
              <w:rPr>
                <w:sz w:val="20"/>
                <w:szCs w:val="20"/>
              </w:rPr>
            </w:pPr>
            <w:r w:rsidRPr="00790D06">
              <w:rPr>
                <w:sz w:val="20"/>
                <w:szCs w:val="20"/>
              </w:rPr>
              <w:t>R</w:t>
            </w:r>
          </w:p>
        </w:tc>
        <w:tc>
          <w:tcPr>
            <w:tcW w:w="1199" w:type="dxa"/>
            <w:shd w:val="clear" w:color="auto" w:fill="auto"/>
          </w:tcPr>
          <w:p w14:paraId="6B9FA3BB" w14:textId="77777777" w:rsidR="00790D06" w:rsidRPr="00790D06" w:rsidRDefault="00790D06" w:rsidP="00790D06">
            <w:pPr>
              <w:jc w:val="center"/>
              <w:rPr>
                <w:sz w:val="20"/>
                <w:szCs w:val="20"/>
              </w:rPr>
            </w:pPr>
            <w:r w:rsidRPr="00790D06">
              <w:rPr>
                <w:sz w:val="20"/>
                <w:szCs w:val="20"/>
              </w:rPr>
              <w:t>R Square</w:t>
            </w:r>
          </w:p>
        </w:tc>
        <w:tc>
          <w:tcPr>
            <w:tcW w:w="1666" w:type="dxa"/>
            <w:shd w:val="clear" w:color="auto" w:fill="auto"/>
          </w:tcPr>
          <w:p w14:paraId="66593258" w14:textId="77777777" w:rsidR="00790D06" w:rsidRPr="00790D06" w:rsidRDefault="00790D06" w:rsidP="00790D06">
            <w:pPr>
              <w:jc w:val="center"/>
              <w:rPr>
                <w:sz w:val="20"/>
                <w:szCs w:val="20"/>
              </w:rPr>
            </w:pPr>
            <w:r w:rsidRPr="00790D06">
              <w:rPr>
                <w:sz w:val="20"/>
                <w:szCs w:val="20"/>
              </w:rPr>
              <w:t>Adjusted R Square</w:t>
            </w:r>
          </w:p>
        </w:tc>
        <w:tc>
          <w:tcPr>
            <w:tcW w:w="1725" w:type="dxa"/>
            <w:shd w:val="clear" w:color="auto" w:fill="auto"/>
          </w:tcPr>
          <w:p w14:paraId="06ED4C17" w14:textId="77777777" w:rsidR="00790D06" w:rsidRPr="00790D06" w:rsidRDefault="00790D06" w:rsidP="00790D06">
            <w:pPr>
              <w:jc w:val="center"/>
              <w:rPr>
                <w:sz w:val="20"/>
                <w:szCs w:val="20"/>
              </w:rPr>
            </w:pPr>
            <w:r w:rsidRPr="00790D06">
              <w:rPr>
                <w:sz w:val="20"/>
                <w:szCs w:val="20"/>
              </w:rPr>
              <w:t>Std. Error of the Estimate</w:t>
            </w:r>
          </w:p>
        </w:tc>
      </w:tr>
      <w:tr w:rsidR="00790D06" w:rsidRPr="00790D06" w14:paraId="2CB92979" w14:textId="77777777" w:rsidTr="00790D06">
        <w:trPr>
          <w:trHeight w:val="322"/>
        </w:trPr>
        <w:tc>
          <w:tcPr>
            <w:tcW w:w="1110" w:type="dxa"/>
          </w:tcPr>
          <w:p w14:paraId="28E111FA" w14:textId="77777777" w:rsidR="00790D06" w:rsidRPr="00790D06" w:rsidRDefault="00790D06" w:rsidP="00790D06">
            <w:pPr>
              <w:tabs>
                <w:tab w:val="left" w:pos="1470"/>
              </w:tabs>
              <w:jc w:val="center"/>
              <w:rPr>
                <w:sz w:val="20"/>
                <w:szCs w:val="20"/>
              </w:rPr>
            </w:pPr>
            <w:r w:rsidRPr="00790D06">
              <w:rPr>
                <w:sz w:val="20"/>
                <w:szCs w:val="20"/>
              </w:rPr>
              <w:t>1</w:t>
            </w:r>
          </w:p>
        </w:tc>
        <w:tc>
          <w:tcPr>
            <w:tcW w:w="750" w:type="dxa"/>
            <w:shd w:val="clear" w:color="auto" w:fill="auto"/>
          </w:tcPr>
          <w:p w14:paraId="5D7B7857" w14:textId="77777777" w:rsidR="00790D06" w:rsidRPr="00790D06" w:rsidRDefault="00790D06" w:rsidP="00790D06">
            <w:pPr>
              <w:jc w:val="center"/>
              <w:rPr>
                <w:sz w:val="20"/>
                <w:szCs w:val="20"/>
              </w:rPr>
            </w:pPr>
            <w:r w:rsidRPr="00790D06">
              <w:rPr>
                <w:color w:val="000000"/>
                <w:sz w:val="20"/>
                <w:szCs w:val="20"/>
              </w:rPr>
              <w:t>.928</w:t>
            </w:r>
            <w:r w:rsidRPr="00790D06">
              <w:rPr>
                <w:color w:val="000000"/>
                <w:sz w:val="20"/>
                <w:szCs w:val="20"/>
                <w:vertAlign w:val="superscript"/>
              </w:rPr>
              <w:t>a</w:t>
            </w:r>
          </w:p>
        </w:tc>
        <w:tc>
          <w:tcPr>
            <w:tcW w:w="1199" w:type="dxa"/>
            <w:shd w:val="clear" w:color="auto" w:fill="auto"/>
          </w:tcPr>
          <w:p w14:paraId="64C4773F" w14:textId="77777777" w:rsidR="00790D06" w:rsidRPr="00790D06" w:rsidRDefault="00790D06" w:rsidP="00790D06">
            <w:pPr>
              <w:jc w:val="center"/>
              <w:rPr>
                <w:sz w:val="20"/>
                <w:szCs w:val="20"/>
              </w:rPr>
            </w:pPr>
            <w:r w:rsidRPr="00790D06">
              <w:rPr>
                <w:color w:val="000000"/>
                <w:sz w:val="20"/>
                <w:szCs w:val="20"/>
              </w:rPr>
              <w:t>.861</w:t>
            </w:r>
          </w:p>
        </w:tc>
        <w:tc>
          <w:tcPr>
            <w:tcW w:w="1666" w:type="dxa"/>
            <w:shd w:val="clear" w:color="auto" w:fill="auto"/>
          </w:tcPr>
          <w:p w14:paraId="601F9D54" w14:textId="77777777" w:rsidR="00790D06" w:rsidRPr="00790D06" w:rsidRDefault="00790D06" w:rsidP="00790D06">
            <w:pPr>
              <w:jc w:val="center"/>
              <w:rPr>
                <w:sz w:val="20"/>
                <w:szCs w:val="20"/>
              </w:rPr>
            </w:pPr>
            <w:r w:rsidRPr="00790D06">
              <w:rPr>
                <w:color w:val="000000"/>
                <w:sz w:val="20"/>
                <w:szCs w:val="20"/>
              </w:rPr>
              <w:t>.860</w:t>
            </w:r>
          </w:p>
        </w:tc>
        <w:tc>
          <w:tcPr>
            <w:tcW w:w="1725" w:type="dxa"/>
            <w:shd w:val="clear" w:color="auto" w:fill="auto"/>
          </w:tcPr>
          <w:p w14:paraId="37E37981" w14:textId="77777777" w:rsidR="00790D06" w:rsidRPr="00790D06" w:rsidRDefault="00790D06" w:rsidP="00790D06">
            <w:pPr>
              <w:jc w:val="center"/>
              <w:rPr>
                <w:sz w:val="20"/>
                <w:szCs w:val="20"/>
              </w:rPr>
            </w:pPr>
            <w:r w:rsidRPr="00790D06">
              <w:rPr>
                <w:color w:val="000000"/>
                <w:sz w:val="20"/>
                <w:szCs w:val="20"/>
              </w:rPr>
              <w:t>.20258</w:t>
            </w:r>
          </w:p>
        </w:tc>
      </w:tr>
    </w:tbl>
    <w:p w14:paraId="5678D81A" w14:textId="77777777" w:rsidR="00041ED7" w:rsidRPr="00790D06" w:rsidRDefault="00041ED7" w:rsidP="00790D06">
      <w:pPr>
        <w:tabs>
          <w:tab w:val="left" w:pos="709"/>
        </w:tabs>
        <w:rPr>
          <w:sz w:val="20"/>
          <w:szCs w:val="20"/>
        </w:rPr>
      </w:pPr>
    </w:p>
    <w:p w14:paraId="750752C8" w14:textId="77777777" w:rsidR="00041ED7" w:rsidRDefault="00041ED7" w:rsidP="00790D06">
      <w:pPr>
        <w:tabs>
          <w:tab w:val="left" w:pos="709"/>
        </w:tabs>
        <w:rPr>
          <w:sz w:val="20"/>
          <w:szCs w:val="20"/>
        </w:rPr>
      </w:pPr>
    </w:p>
    <w:p w14:paraId="34FFADBB" w14:textId="77777777" w:rsidR="00790D06" w:rsidRDefault="00790D06" w:rsidP="00790D06">
      <w:pPr>
        <w:tabs>
          <w:tab w:val="left" w:pos="709"/>
        </w:tabs>
        <w:rPr>
          <w:sz w:val="20"/>
          <w:szCs w:val="20"/>
        </w:rPr>
      </w:pPr>
    </w:p>
    <w:p w14:paraId="4FB8A823" w14:textId="77777777" w:rsidR="00790D06" w:rsidRDefault="00790D06" w:rsidP="00790D06">
      <w:pPr>
        <w:tabs>
          <w:tab w:val="left" w:pos="709"/>
        </w:tabs>
        <w:rPr>
          <w:sz w:val="20"/>
          <w:szCs w:val="20"/>
        </w:rPr>
      </w:pPr>
    </w:p>
    <w:p w14:paraId="7A17324F" w14:textId="77777777" w:rsidR="00790D06" w:rsidRDefault="00790D06" w:rsidP="00790D06">
      <w:pPr>
        <w:tabs>
          <w:tab w:val="left" w:pos="709"/>
        </w:tabs>
        <w:rPr>
          <w:sz w:val="20"/>
          <w:szCs w:val="20"/>
        </w:rPr>
      </w:pPr>
    </w:p>
    <w:p w14:paraId="66F1FA9B" w14:textId="77777777" w:rsidR="00790D06" w:rsidRDefault="00790D06" w:rsidP="00790D06">
      <w:pPr>
        <w:tabs>
          <w:tab w:val="left" w:pos="709"/>
        </w:tabs>
        <w:rPr>
          <w:sz w:val="20"/>
          <w:szCs w:val="20"/>
        </w:rPr>
      </w:pPr>
    </w:p>
    <w:p w14:paraId="6C27FA87" w14:textId="77777777" w:rsidR="00790D06" w:rsidRPr="00790D06" w:rsidRDefault="00790D06" w:rsidP="00790D06">
      <w:pPr>
        <w:tabs>
          <w:tab w:val="left" w:pos="709"/>
        </w:tabs>
        <w:rPr>
          <w:sz w:val="20"/>
          <w:szCs w:val="20"/>
        </w:rPr>
      </w:pPr>
    </w:p>
    <w:tbl>
      <w:tblPr>
        <w:tblW w:w="86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695"/>
        <w:gridCol w:w="795"/>
        <w:gridCol w:w="1515"/>
        <w:gridCol w:w="1785"/>
        <w:gridCol w:w="1005"/>
        <w:gridCol w:w="855"/>
      </w:tblGrid>
      <w:tr w:rsidR="00790D06" w:rsidRPr="00790D06" w14:paraId="553CD11E" w14:textId="77777777" w:rsidTr="00790D06">
        <w:trPr>
          <w:trHeight w:val="365"/>
        </w:trPr>
        <w:tc>
          <w:tcPr>
            <w:tcW w:w="8625" w:type="dxa"/>
            <w:gridSpan w:val="7"/>
          </w:tcPr>
          <w:p w14:paraId="54C2EE4D" w14:textId="77777777" w:rsidR="00790D06" w:rsidRPr="00790D06" w:rsidRDefault="00790D06" w:rsidP="00790D06">
            <w:pPr>
              <w:autoSpaceDE w:val="0"/>
              <w:autoSpaceDN w:val="0"/>
              <w:adjustRightInd w:val="0"/>
              <w:jc w:val="center"/>
              <w:rPr>
                <w:i/>
                <w:sz w:val="20"/>
                <w:szCs w:val="20"/>
              </w:rPr>
            </w:pPr>
            <w:r w:rsidRPr="00790D06">
              <w:rPr>
                <w:bCs/>
                <w:color w:val="000000"/>
                <w:sz w:val="20"/>
                <w:szCs w:val="20"/>
              </w:rPr>
              <w:t>Coefficients</w:t>
            </w:r>
            <w:r w:rsidRPr="00790D06">
              <w:rPr>
                <w:bCs/>
                <w:color w:val="000000"/>
                <w:sz w:val="20"/>
                <w:szCs w:val="20"/>
                <w:vertAlign w:val="superscript"/>
              </w:rPr>
              <w:t>a</w:t>
            </w:r>
          </w:p>
        </w:tc>
      </w:tr>
      <w:tr w:rsidR="00790D06" w:rsidRPr="00790D06" w14:paraId="540AE063" w14:textId="77777777" w:rsidTr="00790D06">
        <w:trPr>
          <w:trHeight w:val="488"/>
        </w:trPr>
        <w:tc>
          <w:tcPr>
            <w:tcW w:w="975" w:type="dxa"/>
            <w:vMerge w:val="restart"/>
          </w:tcPr>
          <w:p w14:paraId="192F613D"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Model</w:t>
            </w:r>
          </w:p>
        </w:tc>
        <w:tc>
          <w:tcPr>
            <w:tcW w:w="1695" w:type="dxa"/>
            <w:vMerge w:val="restart"/>
          </w:tcPr>
          <w:p w14:paraId="49B225DE" w14:textId="77777777" w:rsidR="00790D06" w:rsidRPr="00790D06" w:rsidRDefault="00790D06" w:rsidP="00790D06">
            <w:pPr>
              <w:autoSpaceDE w:val="0"/>
              <w:autoSpaceDN w:val="0"/>
              <w:adjustRightInd w:val="0"/>
              <w:jc w:val="center"/>
              <w:rPr>
                <w:i/>
                <w:sz w:val="20"/>
                <w:szCs w:val="20"/>
              </w:rPr>
            </w:pPr>
          </w:p>
        </w:tc>
        <w:tc>
          <w:tcPr>
            <w:tcW w:w="2310" w:type="dxa"/>
            <w:gridSpan w:val="2"/>
            <w:shd w:val="clear" w:color="auto" w:fill="auto"/>
          </w:tcPr>
          <w:p w14:paraId="5263A524" w14:textId="77777777" w:rsidR="00790D06" w:rsidRPr="00790D06" w:rsidRDefault="00790D06" w:rsidP="00790D06">
            <w:pPr>
              <w:rPr>
                <w:i/>
                <w:sz w:val="20"/>
                <w:szCs w:val="20"/>
              </w:rPr>
            </w:pPr>
            <w:r w:rsidRPr="00790D06">
              <w:rPr>
                <w:color w:val="000000"/>
                <w:sz w:val="20"/>
                <w:szCs w:val="20"/>
              </w:rPr>
              <w:t>Unstandardized Coefficients</w:t>
            </w:r>
          </w:p>
        </w:tc>
        <w:tc>
          <w:tcPr>
            <w:tcW w:w="1785" w:type="dxa"/>
            <w:shd w:val="clear" w:color="auto" w:fill="auto"/>
          </w:tcPr>
          <w:p w14:paraId="53C33AB5" w14:textId="77777777" w:rsidR="00790D06" w:rsidRPr="00790D06" w:rsidRDefault="00790D06" w:rsidP="00790D06">
            <w:pPr>
              <w:rPr>
                <w:i/>
                <w:sz w:val="20"/>
                <w:szCs w:val="20"/>
              </w:rPr>
            </w:pPr>
            <w:r w:rsidRPr="00790D06">
              <w:rPr>
                <w:color w:val="000000"/>
                <w:sz w:val="20"/>
                <w:szCs w:val="20"/>
              </w:rPr>
              <w:t>Standardized Coefficients</w:t>
            </w:r>
          </w:p>
        </w:tc>
        <w:tc>
          <w:tcPr>
            <w:tcW w:w="1005" w:type="dxa"/>
            <w:vMerge w:val="restart"/>
            <w:shd w:val="clear" w:color="auto" w:fill="auto"/>
          </w:tcPr>
          <w:p w14:paraId="03B0096D" w14:textId="77777777" w:rsidR="00790D06" w:rsidRPr="00790D06" w:rsidRDefault="00790D06" w:rsidP="00790D06">
            <w:pPr>
              <w:rPr>
                <w:i/>
                <w:sz w:val="20"/>
                <w:szCs w:val="20"/>
              </w:rPr>
            </w:pPr>
            <w:r w:rsidRPr="00790D06">
              <w:rPr>
                <w:color w:val="000000"/>
                <w:sz w:val="20"/>
                <w:szCs w:val="20"/>
              </w:rPr>
              <w:t>t</w:t>
            </w:r>
          </w:p>
        </w:tc>
        <w:tc>
          <w:tcPr>
            <w:tcW w:w="855" w:type="dxa"/>
            <w:vMerge w:val="restart"/>
            <w:shd w:val="clear" w:color="auto" w:fill="auto"/>
          </w:tcPr>
          <w:p w14:paraId="13663BA5" w14:textId="77777777" w:rsidR="00790D06" w:rsidRPr="00790D06" w:rsidRDefault="00790D06" w:rsidP="00790D06">
            <w:pPr>
              <w:rPr>
                <w:i/>
                <w:sz w:val="20"/>
                <w:szCs w:val="20"/>
              </w:rPr>
            </w:pPr>
            <w:r w:rsidRPr="00790D06">
              <w:rPr>
                <w:color w:val="000000"/>
                <w:sz w:val="20"/>
                <w:szCs w:val="20"/>
              </w:rPr>
              <w:t>Sig.</w:t>
            </w:r>
          </w:p>
        </w:tc>
      </w:tr>
      <w:tr w:rsidR="00790D06" w:rsidRPr="00790D06" w14:paraId="14483F15" w14:textId="77777777" w:rsidTr="00790D06">
        <w:trPr>
          <w:trHeight w:val="301"/>
        </w:trPr>
        <w:tc>
          <w:tcPr>
            <w:tcW w:w="975" w:type="dxa"/>
            <w:vMerge/>
          </w:tcPr>
          <w:p w14:paraId="404F1FB0" w14:textId="77777777" w:rsidR="00790D06" w:rsidRPr="00790D06" w:rsidRDefault="00790D06" w:rsidP="00790D06">
            <w:pPr>
              <w:autoSpaceDE w:val="0"/>
              <w:autoSpaceDN w:val="0"/>
              <w:adjustRightInd w:val="0"/>
              <w:jc w:val="center"/>
              <w:rPr>
                <w:i/>
                <w:sz w:val="20"/>
                <w:szCs w:val="20"/>
              </w:rPr>
            </w:pPr>
          </w:p>
        </w:tc>
        <w:tc>
          <w:tcPr>
            <w:tcW w:w="1695" w:type="dxa"/>
            <w:vMerge/>
          </w:tcPr>
          <w:p w14:paraId="367F8817" w14:textId="77777777" w:rsidR="00790D06" w:rsidRPr="00790D06" w:rsidRDefault="00790D06" w:rsidP="00790D06">
            <w:pPr>
              <w:autoSpaceDE w:val="0"/>
              <w:autoSpaceDN w:val="0"/>
              <w:adjustRightInd w:val="0"/>
              <w:jc w:val="center"/>
              <w:rPr>
                <w:i/>
                <w:sz w:val="20"/>
                <w:szCs w:val="20"/>
              </w:rPr>
            </w:pPr>
          </w:p>
        </w:tc>
        <w:tc>
          <w:tcPr>
            <w:tcW w:w="795" w:type="dxa"/>
            <w:shd w:val="clear" w:color="auto" w:fill="auto"/>
          </w:tcPr>
          <w:p w14:paraId="5594BC70" w14:textId="77777777" w:rsidR="00790D06" w:rsidRPr="00790D06" w:rsidRDefault="00790D06" w:rsidP="00790D06">
            <w:pPr>
              <w:rPr>
                <w:sz w:val="20"/>
                <w:szCs w:val="20"/>
              </w:rPr>
            </w:pPr>
            <w:r w:rsidRPr="00790D06">
              <w:rPr>
                <w:sz w:val="20"/>
                <w:szCs w:val="20"/>
              </w:rPr>
              <w:t>B</w:t>
            </w:r>
          </w:p>
        </w:tc>
        <w:tc>
          <w:tcPr>
            <w:tcW w:w="1515" w:type="dxa"/>
            <w:shd w:val="clear" w:color="auto" w:fill="auto"/>
          </w:tcPr>
          <w:p w14:paraId="460DE59C" w14:textId="77777777" w:rsidR="00790D06" w:rsidRPr="00790D06" w:rsidRDefault="00790D06" w:rsidP="00790D06">
            <w:pPr>
              <w:rPr>
                <w:i/>
                <w:sz w:val="20"/>
                <w:szCs w:val="20"/>
              </w:rPr>
            </w:pPr>
            <w:r w:rsidRPr="00790D06">
              <w:rPr>
                <w:color w:val="000000"/>
                <w:sz w:val="20"/>
                <w:szCs w:val="20"/>
              </w:rPr>
              <w:t>Std. Error</w:t>
            </w:r>
          </w:p>
        </w:tc>
        <w:tc>
          <w:tcPr>
            <w:tcW w:w="1785" w:type="dxa"/>
            <w:shd w:val="clear" w:color="auto" w:fill="auto"/>
          </w:tcPr>
          <w:p w14:paraId="1E2E721B" w14:textId="77777777" w:rsidR="00790D06" w:rsidRPr="00790D06" w:rsidRDefault="00790D06" w:rsidP="00790D06">
            <w:pPr>
              <w:rPr>
                <w:i/>
                <w:sz w:val="20"/>
                <w:szCs w:val="20"/>
              </w:rPr>
            </w:pPr>
            <w:r w:rsidRPr="00790D06">
              <w:rPr>
                <w:color w:val="000000"/>
                <w:sz w:val="20"/>
                <w:szCs w:val="20"/>
              </w:rPr>
              <w:t>Beta</w:t>
            </w:r>
          </w:p>
        </w:tc>
        <w:tc>
          <w:tcPr>
            <w:tcW w:w="1005" w:type="dxa"/>
            <w:vMerge/>
            <w:shd w:val="clear" w:color="auto" w:fill="auto"/>
          </w:tcPr>
          <w:p w14:paraId="76DC46E1" w14:textId="77777777" w:rsidR="00790D06" w:rsidRPr="00790D06" w:rsidRDefault="00790D06" w:rsidP="00790D06">
            <w:pPr>
              <w:rPr>
                <w:i/>
                <w:sz w:val="20"/>
                <w:szCs w:val="20"/>
              </w:rPr>
            </w:pPr>
          </w:p>
        </w:tc>
        <w:tc>
          <w:tcPr>
            <w:tcW w:w="855" w:type="dxa"/>
            <w:vMerge/>
            <w:shd w:val="clear" w:color="auto" w:fill="auto"/>
          </w:tcPr>
          <w:p w14:paraId="7B98141B" w14:textId="77777777" w:rsidR="00790D06" w:rsidRPr="00790D06" w:rsidRDefault="00790D06" w:rsidP="00790D06">
            <w:pPr>
              <w:rPr>
                <w:i/>
                <w:sz w:val="20"/>
                <w:szCs w:val="20"/>
              </w:rPr>
            </w:pPr>
          </w:p>
        </w:tc>
      </w:tr>
      <w:tr w:rsidR="00790D06" w:rsidRPr="00790D06" w14:paraId="2A1F788A" w14:textId="77777777" w:rsidTr="00790D06">
        <w:trPr>
          <w:trHeight w:val="345"/>
        </w:trPr>
        <w:tc>
          <w:tcPr>
            <w:tcW w:w="975" w:type="dxa"/>
            <w:vMerge w:val="restart"/>
          </w:tcPr>
          <w:p w14:paraId="32A8B211" w14:textId="77777777" w:rsidR="00790D06" w:rsidRPr="00790D06" w:rsidRDefault="00790D06" w:rsidP="00790D06">
            <w:pPr>
              <w:autoSpaceDE w:val="0"/>
              <w:autoSpaceDN w:val="0"/>
              <w:adjustRightInd w:val="0"/>
              <w:jc w:val="center"/>
              <w:rPr>
                <w:sz w:val="20"/>
                <w:szCs w:val="20"/>
              </w:rPr>
            </w:pPr>
            <w:r w:rsidRPr="00790D06">
              <w:rPr>
                <w:sz w:val="20"/>
                <w:szCs w:val="20"/>
              </w:rPr>
              <w:t>1</w:t>
            </w:r>
          </w:p>
        </w:tc>
        <w:tc>
          <w:tcPr>
            <w:tcW w:w="1695" w:type="dxa"/>
          </w:tcPr>
          <w:p w14:paraId="0CC3FAD0"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(Constant)</w:t>
            </w:r>
          </w:p>
        </w:tc>
        <w:tc>
          <w:tcPr>
            <w:tcW w:w="795" w:type="dxa"/>
            <w:shd w:val="clear" w:color="auto" w:fill="auto"/>
          </w:tcPr>
          <w:p w14:paraId="5579BFB9" w14:textId="77777777" w:rsidR="00790D06" w:rsidRPr="00790D06" w:rsidRDefault="00790D06" w:rsidP="00790D06">
            <w:pPr>
              <w:rPr>
                <w:i/>
                <w:sz w:val="20"/>
                <w:szCs w:val="20"/>
              </w:rPr>
            </w:pPr>
            <w:r w:rsidRPr="00790D06">
              <w:rPr>
                <w:color w:val="000000"/>
                <w:sz w:val="20"/>
                <w:szCs w:val="20"/>
              </w:rPr>
              <w:t>-.206</w:t>
            </w:r>
          </w:p>
        </w:tc>
        <w:tc>
          <w:tcPr>
            <w:tcW w:w="1515" w:type="dxa"/>
            <w:shd w:val="clear" w:color="auto" w:fill="auto"/>
          </w:tcPr>
          <w:p w14:paraId="3ABD04F5" w14:textId="77777777" w:rsidR="00790D06" w:rsidRPr="00790D06" w:rsidRDefault="00790D06" w:rsidP="00790D06">
            <w:pPr>
              <w:rPr>
                <w:i/>
                <w:sz w:val="20"/>
                <w:szCs w:val="20"/>
              </w:rPr>
            </w:pPr>
            <w:r w:rsidRPr="00790D06">
              <w:rPr>
                <w:color w:val="000000"/>
                <w:sz w:val="20"/>
                <w:szCs w:val="20"/>
              </w:rPr>
              <w:t>.185</w:t>
            </w:r>
          </w:p>
        </w:tc>
        <w:tc>
          <w:tcPr>
            <w:tcW w:w="1785" w:type="dxa"/>
            <w:shd w:val="clear" w:color="auto" w:fill="auto"/>
          </w:tcPr>
          <w:p w14:paraId="0074024D" w14:textId="77777777" w:rsidR="00790D06" w:rsidRPr="00790D06" w:rsidRDefault="00790D06" w:rsidP="00790D06">
            <w:pPr>
              <w:rPr>
                <w:i/>
                <w:sz w:val="20"/>
                <w:szCs w:val="20"/>
              </w:rPr>
            </w:pPr>
          </w:p>
        </w:tc>
        <w:tc>
          <w:tcPr>
            <w:tcW w:w="1005" w:type="dxa"/>
            <w:shd w:val="clear" w:color="auto" w:fill="auto"/>
          </w:tcPr>
          <w:p w14:paraId="7D88E889" w14:textId="77777777" w:rsidR="00790D06" w:rsidRPr="00790D06" w:rsidRDefault="00790D06" w:rsidP="00790D06">
            <w:pPr>
              <w:rPr>
                <w:i/>
                <w:sz w:val="20"/>
                <w:szCs w:val="20"/>
              </w:rPr>
            </w:pPr>
            <w:r w:rsidRPr="00790D06">
              <w:rPr>
                <w:color w:val="000000"/>
                <w:sz w:val="20"/>
                <w:szCs w:val="20"/>
              </w:rPr>
              <w:t>-1.115</w:t>
            </w:r>
          </w:p>
        </w:tc>
        <w:tc>
          <w:tcPr>
            <w:tcW w:w="855" w:type="dxa"/>
            <w:shd w:val="clear" w:color="auto" w:fill="auto"/>
          </w:tcPr>
          <w:p w14:paraId="084DC231" w14:textId="77777777" w:rsidR="00790D06" w:rsidRPr="00790D06" w:rsidRDefault="00790D06" w:rsidP="00790D06">
            <w:pPr>
              <w:rPr>
                <w:i/>
                <w:sz w:val="20"/>
                <w:szCs w:val="20"/>
              </w:rPr>
            </w:pPr>
            <w:r w:rsidRPr="00790D06">
              <w:rPr>
                <w:color w:val="000000"/>
                <w:sz w:val="20"/>
                <w:szCs w:val="20"/>
              </w:rPr>
              <w:t>.268</w:t>
            </w:r>
          </w:p>
        </w:tc>
      </w:tr>
      <w:tr w:rsidR="00790D06" w:rsidRPr="00790D06" w14:paraId="454FE498" w14:textId="77777777" w:rsidTr="00790D06">
        <w:trPr>
          <w:trHeight w:val="255"/>
        </w:trPr>
        <w:tc>
          <w:tcPr>
            <w:tcW w:w="975" w:type="dxa"/>
            <w:vMerge/>
          </w:tcPr>
          <w:p w14:paraId="14601C74" w14:textId="77777777" w:rsidR="00790D06" w:rsidRPr="00790D06" w:rsidRDefault="00790D06" w:rsidP="00790D06">
            <w:pPr>
              <w:autoSpaceDE w:val="0"/>
              <w:autoSpaceDN w:val="0"/>
              <w:adjustRightInd w:val="0"/>
              <w:jc w:val="center"/>
              <w:rPr>
                <w:i/>
                <w:sz w:val="20"/>
                <w:szCs w:val="20"/>
              </w:rPr>
            </w:pPr>
          </w:p>
        </w:tc>
        <w:tc>
          <w:tcPr>
            <w:tcW w:w="1695" w:type="dxa"/>
          </w:tcPr>
          <w:p w14:paraId="46304B35"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Teamwork</w:t>
            </w:r>
          </w:p>
        </w:tc>
        <w:tc>
          <w:tcPr>
            <w:tcW w:w="795" w:type="dxa"/>
            <w:shd w:val="clear" w:color="auto" w:fill="auto"/>
          </w:tcPr>
          <w:p w14:paraId="45C20B84" w14:textId="77777777" w:rsidR="00790D06" w:rsidRPr="00790D06" w:rsidRDefault="00790D06" w:rsidP="00790D06">
            <w:pPr>
              <w:rPr>
                <w:sz w:val="20"/>
                <w:szCs w:val="20"/>
              </w:rPr>
            </w:pPr>
            <w:r w:rsidRPr="00790D06">
              <w:rPr>
                <w:color w:val="000000"/>
                <w:sz w:val="20"/>
                <w:szCs w:val="20"/>
              </w:rPr>
              <w:t>1.033</w:t>
            </w:r>
          </w:p>
        </w:tc>
        <w:tc>
          <w:tcPr>
            <w:tcW w:w="1515" w:type="dxa"/>
            <w:shd w:val="clear" w:color="auto" w:fill="auto"/>
          </w:tcPr>
          <w:p w14:paraId="4040A9EF" w14:textId="77777777" w:rsidR="00790D06" w:rsidRPr="00790D06" w:rsidRDefault="00790D06" w:rsidP="00790D06">
            <w:pPr>
              <w:rPr>
                <w:i/>
                <w:sz w:val="20"/>
                <w:szCs w:val="20"/>
              </w:rPr>
            </w:pPr>
            <w:r w:rsidRPr="00790D06">
              <w:rPr>
                <w:color w:val="000000"/>
                <w:sz w:val="20"/>
                <w:szCs w:val="20"/>
              </w:rPr>
              <w:t>.042</w:t>
            </w:r>
          </w:p>
        </w:tc>
        <w:tc>
          <w:tcPr>
            <w:tcW w:w="1785" w:type="dxa"/>
            <w:shd w:val="clear" w:color="auto" w:fill="auto"/>
          </w:tcPr>
          <w:p w14:paraId="0BC40DA5" w14:textId="77777777" w:rsidR="00790D06" w:rsidRPr="00790D06" w:rsidRDefault="00790D06" w:rsidP="00790D06">
            <w:pPr>
              <w:rPr>
                <w:i/>
                <w:sz w:val="20"/>
                <w:szCs w:val="20"/>
              </w:rPr>
            </w:pPr>
            <w:r w:rsidRPr="00790D06">
              <w:rPr>
                <w:color w:val="000000"/>
                <w:sz w:val="20"/>
                <w:szCs w:val="20"/>
              </w:rPr>
              <w:t>.928</w:t>
            </w:r>
          </w:p>
        </w:tc>
        <w:tc>
          <w:tcPr>
            <w:tcW w:w="1005" w:type="dxa"/>
            <w:shd w:val="clear" w:color="auto" w:fill="auto"/>
          </w:tcPr>
          <w:p w14:paraId="7B4C21EB" w14:textId="77777777" w:rsidR="00790D06" w:rsidRPr="00790D06" w:rsidRDefault="00790D06" w:rsidP="00790D06">
            <w:pPr>
              <w:rPr>
                <w:i/>
                <w:sz w:val="20"/>
                <w:szCs w:val="20"/>
              </w:rPr>
            </w:pPr>
            <w:r w:rsidRPr="00790D06">
              <w:rPr>
                <w:color w:val="000000"/>
                <w:sz w:val="20"/>
                <w:szCs w:val="20"/>
              </w:rPr>
              <w:t>24.676</w:t>
            </w:r>
          </w:p>
        </w:tc>
        <w:tc>
          <w:tcPr>
            <w:tcW w:w="855" w:type="dxa"/>
            <w:shd w:val="clear" w:color="auto" w:fill="auto"/>
          </w:tcPr>
          <w:p w14:paraId="32BE304E" w14:textId="77777777" w:rsidR="00790D06" w:rsidRPr="00790D06" w:rsidRDefault="00790D06" w:rsidP="00790D06">
            <w:pPr>
              <w:rPr>
                <w:i/>
                <w:sz w:val="20"/>
                <w:szCs w:val="20"/>
              </w:rPr>
            </w:pPr>
            <w:r w:rsidRPr="00790D06">
              <w:rPr>
                <w:color w:val="000000"/>
                <w:sz w:val="20"/>
                <w:szCs w:val="20"/>
              </w:rPr>
              <w:t>.000</w:t>
            </w:r>
          </w:p>
        </w:tc>
      </w:tr>
    </w:tbl>
    <w:p w14:paraId="25018744" w14:textId="77777777" w:rsidR="00041ED7" w:rsidRPr="00790D06" w:rsidRDefault="00041ED7" w:rsidP="00790D06">
      <w:pPr>
        <w:tabs>
          <w:tab w:val="left" w:pos="709"/>
        </w:tabs>
        <w:rPr>
          <w:sz w:val="20"/>
          <w:szCs w:val="20"/>
        </w:rPr>
      </w:pPr>
    </w:p>
    <w:p w14:paraId="46AF12B2" w14:textId="77777777" w:rsidR="00790D06" w:rsidRPr="00790D06" w:rsidRDefault="00790D06" w:rsidP="00790D06">
      <w:pPr>
        <w:tabs>
          <w:tab w:val="left" w:pos="709"/>
        </w:tabs>
        <w:rPr>
          <w:sz w:val="20"/>
          <w:szCs w:val="20"/>
        </w:rPr>
      </w:pPr>
      <w:r w:rsidRPr="00790D06">
        <w:rPr>
          <w:sz w:val="20"/>
          <w:szCs w:val="20"/>
        </w:rPr>
        <w:t>Based on the table above, the researcher used regression analysis to look at which factors are enhancing worker’s capabilities in creating innovativeness worker’s.  The result shows that the r value 0.928 and the r² value are 0.861.  It shows that this factor has strong between teamwork learning factor to worker’s innovativeness (r²=0.861) because it approaching the value of one.  It means that, 86% of the teamwork learning factor that been adopt to worker’s innovativeness in ICT SME’s.</w:t>
      </w:r>
    </w:p>
    <w:p w14:paraId="456D0C15" w14:textId="77777777" w:rsidR="00041ED7" w:rsidRDefault="00041ED7" w:rsidP="00790D06">
      <w:pPr>
        <w:rPr>
          <w:bCs/>
          <w:color w:val="000000"/>
          <w:sz w:val="20"/>
          <w:szCs w:val="20"/>
        </w:rPr>
      </w:pPr>
    </w:p>
    <w:p w14:paraId="03755E2B" w14:textId="77777777" w:rsidR="00790D06" w:rsidRDefault="00790D06" w:rsidP="00790D06">
      <w:pPr>
        <w:rPr>
          <w:bCs/>
          <w:color w:val="000000"/>
          <w:sz w:val="20"/>
          <w:szCs w:val="20"/>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750"/>
        <w:gridCol w:w="1199"/>
        <w:gridCol w:w="1666"/>
        <w:gridCol w:w="1725"/>
      </w:tblGrid>
      <w:tr w:rsidR="00790D06" w:rsidRPr="00790D06" w14:paraId="49EFDA28" w14:textId="77777777" w:rsidTr="00E61B45">
        <w:trPr>
          <w:trHeight w:val="261"/>
        </w:trPr>
        <w:tc>
          <w:tcPr>
            <w:tcW w:w="6450" w:type="dxa"/>
            <w:gridSpan w:val="5"/>
          </w:tcPr>
          <w:p w14:paraId="48AA579C" w14:textId="77777777" w:rsidR="00790D06" w:rsidRPr="00790D06" w:rsidRDefault="00790D06" w:rsidP="00790D06">
            <w:pPr>
              <w:tabs>
                <w:tab w:val="left" w:pos="1470"/>
              </w:tabs>
              <w:jc w:val="center"/>
              <w:rPr>
                <w:sz w:val="20"/>
                <w:szCs w:val="20"/>
              </w:rPr>
            </w:pPr>
            <w:r w:rsidRPr="00790D06">
              <w:rPr>
                <w:sz w:val="20"/>
                <w:szCs w:val="20"/>
              </w:rPr>
              <w:t>Model Summary</w:t>
            </w:r>
          </w:p>
        </w:tc>
      </w:tr>
      <w:tr w:rsidR="00790D06" w:rsidRPr="00790D06" w14:paraId="61CEDB9D" w14:textId="77777777" w:rsidTr="00E61B45">
        <w:trPr>
          <w:trHeight w:val="601"/>
        </w:trPr>
        <w:tc>
          <w:tcPr>
            <w:tcW w:w="1110" w:type="dxa"/>
          </w:tcPr>
          <w:p w14:paraId="11910C3F" w14:textId="77777777" w:rsidR="00790D06" w:rsidRPr="00790D06" w:rsidRDefault="00790D06" w:rsidP="00790D06">
            <w:pPr>
              <w:tabs>
                <w:tab w:val="left" w:pos="1470"/>
              </w:tabs>
              <w:jc w:val="center"/>
              <w:rPr>
                <w:sz w:val="20"/>
                <w:szCs w:val="20"/>
              </w:rPr>
            </w:pPr>
            <w:r w:rsidRPr="00790D06">
              <w:rPr>
                <w:sz w:val="20"/>
                <w:szCs w:val="20"/>
              </w:rPr>
              <w:t>Model</w:t>
            </w:r>
          </w:p>
        </w:tc>
        <w:tc>
          <w:tcPr>
            <w:tcW w:w="750" w:type="dxa"/>
            <w:shd w:val="clear" w:color="auto" w:fill="auto"/>
          </w:tcPr>
          <w:p w14:paraId="048F8CF4" w14:textId="77777777" w:rsidR="00790D06" w:rsidRPr="00790D06" w:rsidRDefault="00790D06" w:rsidP="00790D06">
            <w:pPr>
              <w:jc w:val="center"/>
              <w:rPr>
                <w:sz w:val="20"/>
                <w:szCs w:val="20"/>
              </w:rPr>
            </w:pPr>
            <w:r w:rsidRPr="00790D06">
              <w:rPr>
                <w:sz w:val="20"/>
                <w:szCs w:val="20"/>
              </w:rPr>
              <w:t>R</w:t>
            </w:r>
          </w:p>
        </w:tc>
        <w:tc>
          <w:tcPr>
            <w:tcW w:w="1199" w:type="dxa"/>
            <w:shd w:val="clear" w:color="auto" w:fill="auto"/>
          </w:tcPr>
          <w:p w14:paraId="121F2BBC" w14:textId="77777777" w:rsidR="00790D06" w:rsidRPr="00790D06" w:rsidRDefault="00790D06" w:rsidP="00790D06">
            <w:pPr>
              <w:jc w:val="center"/>
              <w:rPr>
                <w:sz w:val="20"/>
                <w:szCs w:val="20"/>
              </w:rPr>
            </w:pPr>
            <w:r w:rsidRPr="00790D06">
              <w:rPr>
                <w:sz w:val="20"/>
                <w:szCs w:val="20"/>
              </w:rPr>
              <w:t>R Square</w:t>
            </w:r>
          </w:p>
        </w:tc>
        <w:tc>
          <w:tcPr>
            <w:tcW w:w="1666" w:type="dxa"/>
            <w:shd w:val="clear" w:color="auto" w:fill="auto"/>
          </w:tcPr>
          <w:p w14:paraId="50DD7C86" w14:textId="77777777" w:rsidR="00790D06" w:rsidRPr="00790D06" w:rsidRDefault="00790D06" w:rsidP="00790D06">
            <w:pPr>
              <w:jc w:val="center"/>
              <w:rPr>
                <w:sz w:val="20"/>
                <w:szCs w:val="20"/>
              </w:rPr>
            </w:pPr>
            <w:r w:rsidRPr="00790D06">
              <w:rPr>
                <w:sz w:val="20"/>
                <w:szCs w:val="20"/>
              </w:rPr>
              <w:t>Adjusted R Square</w:t>
            </w:r>
          </w:p>
        </w:tc>
        <w:tc>
          <w:tcPr>
            <w:tcW w:w="1725" w:type="dxa"/>
            <w:shd w:val="clear" w:color="auto" w:fill="auto"/>
          </w:tcPr>
          <w:p w14:paraId="5BFF077B" w14:textId="77777777" w:rsidR="00790D06" w:rsidRPr="00790D06" w:rsidRDefault="00790D06" w:rsidP="00790D06">
            <w:pPr>
              <w:jc w:val="center"/>
              <w:rPr>
                <w:sz w:val="20"/>
                <w:szCs w:val="20"/>
              </w:rPr>
            </w:pPr>
            <w:r w:rsidRPr="00790D06">
              <w:rPr>
                <w:sz w:val="20"/>
                <w:szCs w:val="20"/>
              </w:rPr>
              <w:t>Std. Error of the Estimate</w:t>
            </w:r>
          </w:p>
        </w:tc>
      </w:tr>
      <w:tr w:rsidR="00790D06" w:rsidRPr="00790D06" w14:paraId="5E41A103" w14:textId="77777777" w:rsidTr="00E61B45">
        <w:trPr>
          <w:trHeight w:val="322"/>
        </w:trPr>
        <w:tc>
          <w:tcPr>
            <w:tcW w:w="1110" w:type="dxa"/>
          </w:tcPr>
          <w:p w14:paraId="57CBFF62" w14:textId="77777777" w:rsidR="00790D06" w:rsidRPr="00790D06" w:rsidRDefault="00790D06" w:rsidP="00790D06">
            <w:pPr>
              <w:tabs>
                <w:tab w:val="left" w:pos="1470"/>
              </w:tabs>
              <w:jc w:val="center"/>
              <w:rPr>
                <w:sz w:val="20"/>
                <w:szCs w:val="20"/>
              </w:rPr>
            </w:pPr>
            <w:r w:rsidRPr="00790D06">
              <w:rPr>
                <w:sz w:val="20"/>
                <w:szCs w:val="20"/>
              </w:rPr>
              <w:t>1</w:t>
            </w:r>
          </w:p>
        </w:tc>
        <w:tc>
          <w:tcPr>
            <w:tcW w:w="750" w:type="dxa"/>
            <w:shd w:val="clear" w:color="auto" w:fill="auto"/>
          </w:tcPr>
          <w:p w14:paraId="48113B47" w14:textId="77777777" w:rsidR="00790D06" w:rsidRPr="00790D06" w:rsidRDefault="00790D06" w:rsidP="00790D06">
            <w:pPr>
              <w:jc w:val="center"/>
              <w:rPr>
                <w:sz w:val="20"/>
                <w:szCs w:val="20"/>
              </w:rPr>
            </w:pPr>
            <w:r w:rsidRPr="00790D06">
              <w:rPr>
                <w:color w:val="000000"/>
                <w:sz w:val="20"/>
                <w:szCs w:val="20"/>
              </w:rPr>
              <w:t>.986</w:t>
            </w:r>
            <w:r w:rsidRPr="00790D06">
              <w:rPr>
                <w:color w:val="000000"/>
                <w:sz w:val="20"/>
                <w:szCs w:val="20"/>
                <w:vertAlign w:val="superscript"/>
              </w:rPr>
              <w:t>a</w:t>
            </w:r>
          </w:p>
        </w:tc>
        <w:tc>
          <w:tcPr>
            <w:tcW w:w="1199" w:type="dxa"/>
            <w:shd w:val="clear" w:color="auto" w:fill="auto"/>
          </w:tcPr>
          <w:p w14:paraId="581BE31D" w14:textId="77777777" w:rsidR="00790D06" w:rsidRPr="00790D06" w:rsidRDefault="00790D06" w:rsidP="00790D06">
            <w:pPr>
              <w:jc w:val="center"/>
              <w:rPr>
                <w:sz w:val="20"/>
                <w:szCs w:val="20"/>
              </w:rPr>
            </w:pPr>
            <w:r w:rsidRPr="00790D06">
              <w:rPr>
                <w:color w:val="000000"/>
                <w:sz w:val="20"/>
                <w:szCs w:val="20"/>
              </w:rPr>
              <w:t>.973</w:t>
            </w:r>
          </w:p>
        </w:tc>
        <w:tc>
          <w:tcPr>
            <w:tcW w:w="1666" w:type="dxa"/>
            <w:shd w:val="clear" w:color="auto" w:fill="auto"/>
          </w:tcPr>
          <w:p w14:paraId="40E4C4F3" w14:textId="77777777" w:rsidR="00790D06" w:rsidRPr="00790D06" w:rsidRDefault="00790D06" w:rsidP="00790D06">
            <w:pPr>
              <w:jc w:val="center"/>
              <w:rPr>
                <w:sz w:val="20"/>
                <w:szCs w:val="20"/>
              </w:rPr>
            </w:pPr>
            <w:r w:rsidRPr="00790D06">
              <w:rPr>
                <w:color w:val="000000"/>
                <w:sz w:val="20"/>
                <w:szCs w:val="20"/>
              </w:rPr>
              <w:t>.972</w:t>
            </w:r>
          </w:p>
        </w:tc>
        <w:tc>
          <w:tcPr>
            <w:tcW w:w="1725" w:type="dxa"/>
            <w:shd w:val="clear" w:color="auto" w:fill="auto"/>
          </w:tcPr>
          <w:p w14:paraId="236469F5" w14:textId="77777777" w:rsidR="00790D06" w:rsidRPr="00790D06" w:rsidRDefault="00790D06" w:rsidP="00790D06">
            <w:pPr>
              <w:jc w:val="center"/>
              <w:rPr>
                <w:sz w:val="20"/>
                <w:szCs w:val="20"/>
              </w:rPr>
            </w:pPr>
            <w:r w:rsidRPr="00790D06">
              <w:rPr>
                <w:color w:val="000000"/>
                <w:sz w:val="20"/>
                <w:szCs w:val="20"/>
              </w:rPr>
              <w:t>.08990</w:t>
            </w:r>
          </w:p>
        </w:tc>
      </w:tr>
    </w:tbl>
    <w:p w14:paraId="16CAD519" w14:textId="77777777" w:rsidR="00790D06" w:rsidRDefault="00790D06" w:rsidP="00790D06">
      <w:pPr>
        <w:rPr>
          <w:bCs/>
          <w:color w:val="000000"/>
          <w:sz w:val="20"/>
          <w:szCs w:val="20"/>
        </w:rPr>
      </w:pPr>
    </w:p>
    <w:p w14:paraId="7E5DCDDC" w14:textId="77777777" w:rsidR="00E61B45" w:rsidRDefault="00E61B45" w:rsidP="00790D06">
      <w:pPr>
        <w:rPr>
          <w:bCs/>
          <w:color w:val="000000"/>
          <w:sz w:val="20"/>
          <w:szCs w:val="20"/>
        </w:rPr>
      </w:pPr>
    </w:p>
    <w:tbl>
      <w:tblPr>
        <w:tblW w:w="86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695"/>
        <w:gridCol w:w="795"/>
        <w:gridCol w:w="1515"/>
        <w:gridCol w:w="1785"/>
        <w:gridCol w:w="1005"/>
        <w:gridCol w:w="855"/>
      </w:tblGrid>
      <w:tr w:rsidR="00790D06" w:rsidRPr="00790D06" w14:paraId="3879CB9D" w14:textId="77777777" w:rsidTr="00E61B45">
        <w:trPr>
          <w:trHeight w:val="416"/>
        </w:trPr>
        <w:tc>
          <w:tcPr>
            <w:tcW w:w="8625" w:type="dxa"/>
            <w:gridSpan w:val="7"/>
          </w:tcPr>
          <w:p w14:paraId="6FAF7072" w14:textId="77777777" w:rsidR="00790D06" w:rsidRPr="00790D06" w:rsidRDefault="00790D06" w:rsidP="00790D06">
            <w:pPr>
              <w:autoSpaceDE w:val="0"/>
              <w:autoSpaceDN w:val="0"/>
              <w:adjustRightInd w:val="0"/>
              <w:jc w:val="center"/>
              <w:rPr>
                <w:i/>
                <w:sz w:val="20"/>
                <w:szCs w:val="20"/>
              </w:rPr>
            </w:pPr>
            <w:r w:rsidRPr="00790D06">
              <w:rPr>
                <w:bCs/>
                <w:color w:val="000000"/>
                <w:sz w:val="20"/>
                <w:szCs w:val="20"/>
              </w:rPr>
              <w:lastRenderedPageBreak/>
              <w:t>Coefficients</w:t>
            </w:r>
            <w:r w:rsidRPr="00790D06">
              <w:rPr>
                <w:bCs/>
                <w:color w:val="000000"/>
                <w:sz w:val="20"/>
                <w:szCs w:val="20"/>
                <w:vertAlign w:val="superscript"/>
              </w:rPr>
              <w:t>a</w:t>
            </w:r>
          </w:p>
        </w:tc>
      </w:tr>
      <w:tr w:rsidR="00790D06" w:rsidRPr="00790D06" w14:paraId="1CE3EF5F" w14:textId="77777777" w:rsidTr="00E61B45">
        <w:trPr>
          <w:trHeight w:val="537"/>
        </w:trPr>
        <w:tc>
          <w:tcPr>
            <w:tcW w:w="975" w:type="dxa"/>
            <w:vMerge w:val="restart"/>
          </w:tcPr>
          <w:p w14:paraId="338505CD"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Model</w:t>
            </w:r>
          </w:p>
        </w:tc>
        <w:tc>
          <w:tcPr>
            <w:tcW w:w="1695" w:type="dxa"/>
            <w:vMerge w:val="restart"/>
          </w:tcPr>
          <w:p w14:paraId="113C530E" w14:textId="77777777" w:rsidR="00790D06" w:rsidRPr="00790D06" w:rsidRDefault="00790D06" w:rsidP="00790D06">
            <w:pPr>
              <w:autoSpaceDE w:val="0"/>
              <w:autoSpaceDN w:val="0"/>
              <w:adjustRightInd w:val="0"/>
              <w:jc w:val="center"/>
              <w:rPr>
                <w:i/>
                <w:sz w:val="20"/>
                <w:szCs w:val="20"/>
              </w:rPr>
            </w:pPr>
          </w:p>
        </w:tc>
        <w:tc>
          <w:tcPr>
            <w:tcW w:w="2310" w:type="dxa"/>
            <w:gridSpan w:val="2"/>
            <w:shd w:val="clear" w:color="auto" w:fill="auto"/>
          </w:tcPr>
          <w:p w14:paraId="524B01CC" w14:textId="77777777" w:rsidR="00790D06" w:rsidRPr="00790D06" w:rsidRDefault="00790D06" w:rsidP="00790D06">
            <w:pPr>
              <w:rPr>
                <w:i/>
                <w:sz w:val="20"/>
                <w:szCs w:val="20"/>
              </w:rPr>
            </w:pPr>
            <w:r w:rsidRPr="00790D06">
              <w:rPr>
                <w:color w:val="000000"/>
                <w:sz w:val="20"/>
                <w:szCs w:val="20"/>
              </w:rPr>
              <w:t>Unstandardized Coefficients</w:t>
            </w:r>
          </w:p>
        </w:tc>
        <w:tc>
          <w:tcPr>
            <w:tcW w:w="1785" w:type="dxa"/>
            <w:shd w:val="clear" w:color="auto" w:fill="auto"/>
          </w:tcPr>
          <w:p w14:paraId="2290D46A" w14:textId="77777777" w:rsidR="00790D06" w:rsidRPr="00790D06" w:rsidRDefault="00790D06" w:rsidP="00790D06">
            <w:pPr>
              <w:rPr>
                <w:i/>
                <w:sz w:val="20"/>
                <w:szCs w:val="20"/>
              </w:rPr>
            </w:pPr>
            <w:r w:rsidRPr="00790D06">
              <w:rPr>
                <w:color w:val="000000"/>
                <w:sz w:val="20"/>
                <w:szCs w:val="20"/>
              </w:rPr>
              <w:t>Standardized Coefficients</w:t>
            </w:r>
          </w:p>
        </w:tc>
        <w:tc>
          <w:tcPr>
            <w:tcW w:w="1005" w:type="dxa"/>
            <w:vMerge w:val="restart"/>
            <w:shd w:val="clear" w:color="auto" w:fill="auto"/>
          </w:tcPr>
          <w:p w14:paraId="2931B02A" w14:textId="77777777" w:rsidR="00790D06" w:rsidRPr="00790D06" w:rsidRDefault="00790D06" w:rsidP="00790D06">
            <w:pPr>
              <w:rPr>
                <w:i/>
                <w:sz w:val="20"/>
                <w:szCs w:val="20"/>
              </w:rPr>
            </w:pPr>
            <w:r w:rsidRPr="00790D06">
              <w:rPr>
                <w:color w:val="000000"/>
                <w:sz w:val="20"/>
                <w:szCs w:val="20"/>
              </w:rPr>
              <w:t>t</w:t>
            </w:r>
          </w:p>
        </w:tc>
        <w:tc>
          <w:tcPr>
            <w:tcW w:w="855" w:type="dxa"/>
            <w:vMerge w:val="restart"/>
            <w:shd w:val="clear" w:color="auto" w:fill="auto"/>
          </w:tcPr>
          <w:p w14:paraId="724003EF" w14:textId="77777777" w:rsidR="00790D06" w:rsidRPr="00790D06" w:rsidRDefault="00790D06" w:rsidP="00790D06">
            <w:pPr>
              <w:rPr>
                <w:i/>
                <w:sz w:val="20"/>
                <w:szCs w:val="20"/>
              </w:rPr>
            </w:pPr>
            <w:r w:rsidRPr="00790D06">
              <w:rPr>
                <w:color w:val="000000"/>
                <w:sz w:val="20"/>
                <w:szCs w:val="20"/>
              </w:rPr>
              <w:t>Sig.</w:t>
            </w:r>
          </w:p>
        </w:tc>
      </w:tr>
      <w:tr w:rsidR="00790D06" w:rsidRPr="00790D06" w14:paraId="07343DF1" w14:textId="77777777" w:rsidTr="00E61B45">
        <w:trPr>
          <w:trHeight w:val="288"/>
        </w:trPr>
        <w:tc>
          <w:tcPr>
            <w:tcW w:w="975" w:type="dxa"/>
            <w:vMerge/>
          </w:tcPr>
          <w:p w14:paraId="6F62D99D" w14:textId="77777777" w:rsidR="00790D06" w:rsidRPr="00790D06" w:rsidRDefault="00790D06" w:rsidP="00790D06">
            <w:pPr>
              <w:autoSpaceDE w:val="0"/>
              <w:autoSpaceDN w:val="0"/>
              <w:adjustRightInd w:val="0"/>
              <w:jc w:val="center"/>
              <w:rPr>
                <w:i/>
                <w:sz w:val="20"/>
                <w:szCs w:val="20"/>
              </w:rPr>
            </w:pPr>
          </w:p>
        </w:tc>
        <w:tc>
          <w:tcPr>
            <w:tcW w:w="1695" w:type="dxa"/>
            <w:vMerge/>
          </w:tcPr>
          <w:p w14:paraId="3E434E87" w14:textId="77777777" w:rsidR="00790D06" w:rsidRPr="00790D06" w:rsidRDefault="00790D06" w:rsidP="00790D06">
            <w:pPr>
              <w:autoSpaceDE w:val="0"/>
              <w:autoSpaceDN w:val="0"/>
              <w:adjustRightInd w:val="0"/>
              <w:jc w:val="center"/>
              <w:rPr>
                <w:i/>
                <w:sz w:val="20"/>
                <w:szCs w:val="20"/>
              </w:rPr>
            </w:pPr>
          </w:p>
        </w:tc>
        <w:tc>
          <w:tcPr>
            <w:tcW w:w="795" w:type="dxa"/>
            <w:shd w:val="clear" w:color="auto" w:fill="auto"/>
          </w:tcPr>
          <w:p w14:paraId="37285980" w14:textId="77777777" w:rsidR="00790D06" w:rsidRPr="00790D06" w:rsidRDefault="00790D06" w:rsidP="00790D06">
            <w:pPr>
              <w:rPr>
                <w:sz w:val="20"/>
                <w:szCs w:val="20"/>
              </w:rPr>
            </w:pPr>
            <w:r w:rsidRPr="00790D06">
              <w:rPr>
                <w:sz w:val="20"/>
                <w:szCs w:val="20"/>
              </w:rPr>
              <w:t>B</w:t>
            </w:r>
          </w:p>
        </w:tc>
        <w:tc>
          <w:tcPr>
            <w:tcW w:w="1515" w:type="dxa"/>
            <w:shd w:val="clear" w:color="auto" w:fill="auto"/>
          </w:tcPr>
          <w:p w14:paraId="21FE4FC7" w14:textId="77777777" w:rsidR="00790D06" w:rsidRPr="00790D06" w:rsidRDefault="00790D06" w:rsidP="00790D06">
            <w:pPr>
              <w:rPr>
                <w:i/>
                <w:sz w:val="20"/>
                <w:szCs w:val="20"/>
              </w:rPr>
            </w:pPr>
            <w:r w:rsidRPr="00790D06">
              <w:rPr>
                <w:color w:val="000000"/>
                <w:sz w:val="20"/>
                <w:szCs w:val="20"/>
              </w:rPr>
              <w:t>Std. Error</w:t>
            </w:r>
          </w:p>
        </w:tc>
        <w:tc>
          <w:tcPr>
            <w:tcW w:w="1785" w:type="dxa"/>
            <w:shd w:val="clear" w:color="auto" w:fill="auto"/>
          </w:tcPr>
          <w:p w14:paraId="34475BB0" w14:textId="77777777" w:rsidR="00790D06" w:rsidRPr="00790D06" w:rsidRDefault="00790D06" w:rsidP="00790D06">
            <w:pPr>
              <w:rPr>
                <w:i/>
                <w:sz w:val="20"/>
                <w:szCs w:val="20"/>
              </w:rPr>
            </w:pPr>
            <w:r w:rsidRPr="00790D06">
              <w:rPr>
                <w:color w:val="000000"/>
                <w:sz w:val="20"/>
                <w:szCs w:val="20"/>
              </w:rPr>
              <w:t>Beta</w:t>
            </w:r>
          </w:p>
        </w:tc>
        <w:tc>
          <w:tcPr>
            <w:tcW w:w="1005" w:type="dxa"/>
            <w:vMerge/>
            <w:shd w:val="clear" w:color="auto" w:fill="auto"/>
          </w:tcPr>
          <w:p w14:paraId="309532F9" w14:textId="77777777" w:rsidR="00790D06" w:rsidRPr="00790D06" w:rsidRDefault="00790D06" w:rsidP="00790D06">
            <w:pPr>
              <w:rPr>
                <w:i/>
                <w:sz w:val="20"/>
                <w:szCs w:val="20"/>
              </w:rPr>
            </w:pPr>
          </w:p>
        </w:tc>
        <w:tc>
          <w:tcPr>
            <w:tcW w:w="855" w:type="dxa"/>
            <w:vMerge/>
            <w:shd w:val="clear" w:color="auto" w:fill="auto"/>
          </w:tcPr>
          <w:p w14:paraId="66D15199" w14:textId="77777777" w:rsidR="00790D06" w:rsidRPr="00790D06" w:rsidRDefault="00790D06" w:rsidP="00790D06">
            <w:pPr>
              <w:rPr>
                <w:i/>
                <w:sz w:val="20"/>
                <w:szCs w:val="20"/>
              </w:rPr>
            </w:pPr>
          </w:p>
        </w:tc>
      </w:tr>
      <w:tr w:rsidR="00790D06" w:rsidRPr="00790D06" w14:paraId="6C5DB409" w14:textId="77777777" w:rsidTr="00790D06">
        <w:trPr>
          <w:trHeight w:val="345"/>
        </w:trPr>
        <w:tc>
          <w:tcPr>
            <w:tcW w:w="975" w:type="dxa"/>
            <w:vMerge w:val="restart"/>
          </w:tcPr>
          <w:p w14:paraId="7A38F47B" w14:textId="77777777" w:rsidR="00790D06" w:rsidRPr="00790D06" w:rsidRDefault="00790D06" w:rsidP="00790D06">
            <w:pPr>
              <w:autoSpaceDE w:val="0"/>
              <w:autoSpaceDN w:val="0"/>
              <w:adjustRightInd w:val="0"/>
              <w:jc w:val="center"/>
              <w:rPr>
                <w:sz w:val="20"/>
                <w:szCs w:val="20"/>
              </w:rPr>
            </w:pPr>
            <w:r w:rsidRPr="00790D06">
              <w:rPr>
                <w:sz w:val="20"/>
                <w:szCs w:val="20"/>
              </w:rPr>
              <w:t>1</w:t>
            </w:r>
          </w:p>
        </w:tc>
        <w:tc>
          <w:tcPr>
            <w:tcW w:w="1695" w:type="dxa"/>
          </w:tcPr>
          <w:p w14:paraId="7607F9C8"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(Constant)</w:t>
            </w:r>
          </w:p>
        </w:tc>
        <w:tc>
          <w:tcPr>
            <w:tcW w:w="795" w:type="dxa"/>
            <w:shd w:val="clear" w:color="auto" w:fill="auto"/>
          </w:tcPr>
          <w:p w14:paraId="2B066B76" w14:textId="77777777" w:rsidR="00790D06" w:rsidRPr="00790D06" w:rsidRDefault="00790D06" w:rsidP="00790D06">
            <w:pPr>
              <w:rPr>
                <w:i/>
                <w:sz w:val="20"/>
                <w:szCs w:val="20"/>
              </w:rPr>
            </w:pPr>
            <w:r w:rsidRPr="00790D06">
              <w:rPr>
                <w:color w:val="000000"/>
                <w:sz w:val="20"/>
                <w:szCs w:val="20"/>
              </w:rPr>
              <w:t>.214</w:t>
            </w:r>
          </w:p>
        </w:tc>
        <w:tc>
          <w:tcPr>
            <w:tcW w:w="1515" w:type="dxa"/>
            <w:shd w:val="clear" w:color="auto" w:fill="auto"/>
          </w:tcPr>
          <w:p w14:paraId="305566CF" w14:textId="77777777" w:rsidR="00790D06" w:rsidRPr="00790D06" w:rsidRDefault="00790D06" w:rsidP="00790D06">
            <w:pPr>
              <w:rPr>
                <w:i/>
                <w:sz w:val="20"/>
                <w:szCs w:val="20"/>
              </w:rPr>
            </w:pPr>
            <w:r w:rsidRPr="00790D06">
              <w:rPr>
                <w:color w:val="000000"/>
                <w:sz w:val="20"/>
                <w:szCs w:val="20"/>
              </w:rPr>
              <w:t>.070</w:t>
            </w:r>
          </w:p>
        </w:tc>
        <w:tc>
          <w:tcPr>
            <w:tcW w:w="1785" w:type="dxa"/>
            <w:shd w:val="clear" w:color="auto" w:fill="auto"/>
          </w:tcPr>
          <w:p w14:paraId="5755DDFA" w14:textId="77777777" w:rsidR="00790D06" w:rsidRPr="00790D06" w:rsidRDefault="00790D06" w:rsidP="00790D06">
            <w:pPr>
              <w:rPr>
                <w:i/>
                <w:sz w:val="20"/>
                <w:szCs w:val="20"/>
              </w:rPr>
            </w:pPr>
          </w:p>
        </w:tc>
        <w:tc>
          <w:tcPr>
            <w:tcW w:w="1005" w:type="dxa"/>
            <w:shd w:val="clear" w:color="auto" w:fill="auto"/>
          </w:tcPr>
          <w:p w14:paraId="1431A44D" w14:textId="77777777" w:rsidR="00790D06" w:rsidRPr="00790D06" w:rsidRDefault="00790D06" w:rsidP="00790D06">
            <w:pPr>
              <w:rPr>
                <w:i/>
                <w:sz w:val="20"/>
                <w:szCs w:val="20"/>
              </w:rPr>
            </w:pPr>
            <w:r w:rsidRPr="00790D06">
              <w:rPr>
                <w:color w:val="000000"/>
                <w:sz w:val="20"/>
                <w:szCs w:val="20"/>
              </w:rPr>
              <w:t>3.058</w:t>
            </w:r>
          </w:p>
        </w:tc>
        <w:tc>
          <w:tcPr>
            <w:tcW w:w="855" w:type="dxa"/>
            <w:shd w:val="clear" w:color="auto" w:fill="auto"/>
          </w:tcPr>
          <w:p w14:paraId="4F78E7B4" w14:textId="77777777" w:rsidR="00790D06" w:rsidRPr="00790D06" w:rsidRDefault="00790D06" w:rsidP="00790D06">
            <w:pPr>
              <w:rPr>
                <w:i/>
                <w:sz w:val="20"/>
                <w:szCs w:val="20"/>
              </w:rPr>
            </w:pPr>
            <w:r w:rsidRPr="00790D06">
              <w:rPr>
                <w:color w:val="000000"/>
                <w:sz w:val="20"/>
                <w:szCs w:val="20"/>
              </w:rPr>
              <w:t>.003</w:t>
            </w:r>
          </w:p>
        </w:tc>
      </w:tr>
      <w:tr w:rsidR="00790D06" w:rsidRPr="00790D06" w14:paraId="7D1FEB9C" w14:textId="77777777" w:rsidTr="00790D06">
        <w:trPr>
          <w:trHeight w:val="255"/>
        </w:trPr>
        <w:tc>
          <w:tcPr>
            <w:tcW w:w="975" w:type="dxa"/>
            <w:vMerge/>
          </w:tcPr>
          <w:p w14:paraId="61D0C0B1" w14:textId="77777777" w:rsidR="00790D06" w:rsidRPr="00790D06" w:rsidRDefault="00790D06" w:rsidP="00790D06">
            <w:pPr>
              <w:autoSpaceDE w:val="0"/>
              <w:autoSpaceDN w:val="0"/>
              <w:adjustRightInd w:val="0"/>
              <w:jc w:val="center"/>
              <w:rPr>
                <w:i/>
                <w:sz w:val="20"/>
                <w:szCs w:val="20"/>
              </w:rPr>
            </w:pPr>
          </w:p>
        </w:tc>
        <w:tc>
          <w:tcPr>
            <w:tcW w:w="1695" w:type="dxa"/>
          </w:tcPr>
          <w:p w14:paraId="207D3738"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On Job-Training</w:t>
            </w:r>
          </w:p>
        </w:tc>
        <w:tc>
          <w:tcPr>
            <w:tcW w:w="795" w:type="dxa"/>
            <w:shd w:val="clear" w:color="auto" w:fill="auto"/>
          </w:tcPr>
          <w:p w14:paraId="7EBC2EEA" w14:textId="77777777" w:rsidR="00790D06" w:rsidRPr="00790D06" w:rsidRDefault="00790D06" w:rsidP="00790D06">
            <w:pPr>
              <w:rPr>
                <w:sz w:val="20"/>
                <w:szCs w:val="20"/>
              </w:rPr>
            </w:pPr>
            <w:r w:rsidRPr="00790D06">
              <w:rPr>
                <w:color w:val="000000"/>
                <w:sz w:val="20"/>
                <w:szCs w:val="20"/>
              </w:rPr>
              <w:t>.949</w:t>
            </w:r>
          </w:p>
        </w:tc>
        <w:tc>
          <w:tcPr>
            <w:tcW w:w="1515" w:type="dxa"/>
            <w:shd w:val="clear" w:color="auto" w:fill="auto"/>
          </w:tcPr>
          <w:p w14:paraId="1460C377" w14:textId="77777777" w:rsidR="00790D06" w:rsidRPr="00790D06" w:rsidRDefault="00790D06" w:rsidP="00790D06">
            <w:pPr>
              <w:rPr>
                <w:i/>
                <w:sz w:val="20"/>
                <w:szCs w:val="20"/>
              </w:rPr>
            </w:pPr>
            <w:r w:rsidRPr="00790D06">
              <w:rPr>
                <w:color w:val="000000"/>
                <w:sz w:val="20"/>
                <w:szCs w:val="20"/>
              </w:rPr>
              <w:t>.016</w:t>
            </w:r>
          </w:p>
        </w:tc>
        <w:tc>
          <w:tcPr>
            <w:tcW w:w="1785" w:type="dxa"/>
            <w:shd w:val="clear" w:color="auto" w:fill="auto"/>
          </w:tcPr>
          <w:p w14:paraId="5F377AD4" w14:textId="77777777" w:rsidR="00790D06" w:rsidRPr="00790D06" w:rsidRDefault="00790D06" w:rsidP="00790D06">
            <w:pPr>
              <w:rPr>
                <w:i/>
                <w:sz w:val="20"/>
                <w:szCs w:val="20"/>
              </w:rPr>
            </w:pPr>
            <w:r w:rsidRPr="00790D06">
              <w:rPr>
                <w:color w:val="000000"/>
                <w:sz w:val="20"/>
                <w:szCs w:val="20"/>
              </w:rPr>
              <w:t>.986</w:t>
            </w:r>
          </w:p>
        </w:tc>
        <w:tc>
          <w:tcPr>
            <w:tcW w:w="1005" w:type="dxa"/>
            <w:shd w:val="clear" w:color="auto" w:fill="auto"/>
          </w:tcPr>
          <w:p w14:paraId="6E70059B" w14:textId="77777777" w:rsidR="00790D06" w:rsidRPr="00790D06" w:rsidRDefault="00790D06" w:rsidP="00790D06">
            <w:pPr>
              <w:rPr>
                <w:i/>
                <w:sz w:val="20"/>
                <w:szCs w:val="20"/>
              </w:rPr>
            </w:pPr>
            <w:r w:rsidRPr="00790D06">
              <w:rPr>
                <w:color w:val="000000"/>
                <w:sz w:val="20"/>
                <w:szCs w:val="20"/>
              </w:rPr>
              <w:t>3.058</w:t>
            </w:r>
          </w:p>
        </w:tc>
        <w:tc>
          <w:tcPr>
            <w:tcW w:w="855" w:type="dxa"/>
            <w:shd w:val="clear" w:color="auto" w:fill="auto"/>
          </w:tcPr>
          <w:p w14:paraId="5A940F68" w14:textId="77777777" w:rsidR="00790D06" w:rsidRPr="00790D06" w:rsidRDefault="00790D06" w:rsidP="00790D06">
            <w:pPr>
              <w:rPr>
                <w:i/>
                <w:sz w:val="20"/>
                <w:szCs w:val="20"/>
              </w:rPr>
            </w:pPr>
            <w:r w:rsidRPr="00790D06">
              <w:rPr>
                <w:color w:val="000000"/>
                <w:sz w:val="20"/>
                <w:szCs w:val="20"/>
              </w:rPr>
              <w:t>.000</w:t>
            </w:r>
          </w:p>
        </w:tc>
      </w:tr>
    </w:tbl>
    <w:p w14:paraId="4C9EAFEA" w14:textId="77777777" w:rsidR="00790D06" w:rsidRDefault="00790D06" w:rsidP="00790D06">
      <w:pPr>
        <w:rPr>
          <w:bCs/>
          <w:color w:val="000000"/>
          <w:sz w:val="20"/>
          <w:szCs w:val="20"/>
        </w:rPr>
      </w:pPr>
    </w:p>
    <w:p w14:paraId="7ECF81BD" w14:textId="77777777" w:rsidR="00E61B45" w:rsidRPr="00E61B45" w:rsidRDefault="00E61B45" w:rsidP="00E61B45">
      <w:pPr>
        <w:tabs>
          <w:tab w:val="left" w:pos="709"/>
        </w:tabs>
        <w:rPr>
          <w:sz w:val="20"/>
          <w:szCs w:val="20"/>
        </w:rPr>
      </w:pPr>
      <w:r w:rsidRPr="00E61B45">
        <w:rPr>
          <w:sz w:val="20"/>
          <w:szCs w:val="20"/>
        </w:rPr>
        <w:t xml:space="preserve">Based on the table above, the researcher used regression analysis to look at which factors are enhancing worker’s capabilities in creating innovativeness worker’s.  The result shows that the r value 0.986 and the r² value are 0.973.  It shows that this factor has strong between on Job-Training factor to worker’s innovativeness (r²=0.973) because it approaching the value of one.  It means that, 97% of the on Job-Training factor that been </w:t>
      </w:r>
      <w:proofErr w:type="gramStart"/>
      <w:r w:rsidRPr="00E61B45">
        <w:rPr>
          <w:sz w:val="20"/>
          <w:szCs w:val="20"/>
        </w:rPr>
        <w:t>adopt</w:t>
      </w:r>
      <w:proofErr w:type="gramEnd"/>
      <w:r w:rsidRPr="00E61B45">
        <w:rPr>
          <w:sz w:val="20"/>
          <w:szCs w:val="20"/>
        </w:rPr>
        <w:t xml:space="preserve"> to worker’s innovativeness in ICT SME’s.</w:t>
      </w:r>
    </w:p>
    <w:p w14:paraId="79B138C7" w14:textId="77777777" w:rsidR="00514E5D" w:rsidRPr="00790D06" w:rsidRDefault="00514E5D" w:rsidP="00790D06">
      <w:pPr>
        <w:rPr>
          <w:sz w:val="20"/>
          <w:szCs w:val="20"/>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750"/>
        <w:gridCol w:w="1199"/>
        <w:gridCol w:w="1666"/>
        <w:gridCol w:w="1725"/>
      </w:tblGrid>
      <w:tr w:rsidR="00790D06" w:rsidRPr="00790D06" w14:paraId="7BED4332" w14:textId="77777777" w:rsidTr="00E61B45">
        <w:trPr>
          <w:trHeight w:val="309"/>
        </w:trPr>
        <w:tc>
          <w:tcPr>
            <w:tcW w:w="6450" w:type="dxa"/>
            <w:gridSpan w:val="5"/>
          </w:tcPr>
          <w:p w14:paraId="1EDC13B8" w14:textId="77777777" w:rsidR="00790D06" w:rsidRPr="00790D06" w:rsidRDefault="00790D06" w:rsidP="00790D06">
            <w:pPr>
              <w:tabs>
                <w:tab w:val="left" w:pos="1470"/>
              </w:tabs>
              <w:jc w:val="center"/>
              <w:rPr>
                <w:sz w:val="20"/>
                <w:szCs w:val="20"/>
              </w:rPr>
            </w:pPr>
            <w:r w:rsidRPr="00790D06">
              <w:rPr>
                <w:sz w:val="20"/>
                <w:szCs w:val="20"/>
              </w:rPr>
              <w:t>Model Summary</w:t>
            </w:r>
          </w:p>
        </w:tc>
      </w:tr>
      <w:tr w:rsidR="00790D06" w:rsidRPr="00790D06" w14:paraId="2BE2DBE1" w14:textId="77777777" w:rsidTr="00E61B45">
        <w:trPr>
          <w:trHeight w:val="601"/>
        </w:trPr>
        <w:tc>
          <w:tcPr>
            <w:tcW w:w="1110" w:type="dxa"/>
          </w:tcPr>
          <w:p w14:paraId="5837CEB2" w14:textId="77777777" w:rsidR="00790D06" w:rsidRPr="00790D06" w:rsidRDefault="00790D06" w:rsidP="00790D06">
            <w:pPr>
              <w:tabs>
                <w:tab w:val="left" w:pos="1470"/>
              </w:tabs>
              <w:jc w:val="center"/>
              <w:rPr>
                <w:sz w:val="20"/>
                <w:szCs w:val="20"/>
              </w:rPr>
            </w:pPr>
            <w:r w:rsidRPr="00790D06">
              <w:rPr>
                <w:sz w:val="20"/>
                <w:szCs w:val="20"/>
              </w:rPr>
              <w:t>Model</w:t>
            </w:r>
          </w:p>
        </w:tc>
        <w:tc>
          <w:tcPr>
            <w:tcW w:w="750" w:type="dxa"/>
            <w:shd w:val="clear" w:color="auto" w:fill="auto"/>
          </w:tcPr>
          <w:p w14:paraId="7001747A" w14:textId="77777777" w:rsidR="00790D06" w:rsidRPr="00790D06" w:rsidRDefault="00790D06" w:rsidP="00790D06">
            <w:pPr>
              <w:jc w:val="center"/>
              <w:rPr>
                <w:sz w:val="20"/>
                <w:szCs w:val="20"/>
              </w:rPr>
            </w:pPr>
            <w:r w:rsidRPr="00790D06">
              <w:rPr>
                <w:sz w:val="20"/>
                <w:szCs w:val="20"/>
              </w:rPr>
              <w:t>R</w:t>
            </w:r>
          </w:p>
        </w:tc>
        <w:tc>
          <w:tcPr>
            <w:tcW w:w="1199" w:type="dxa"/>
            <w:shd w:val="clear" w:color="auto" w:fill="auto"/>
          </w:tcPr>
          <w:p w14:paraId="02DE6928" w14:textId="77777777" w:rsidR="00790D06" w:rsidRPr="00790D06" w:rsidRDefault="00790D06" w:rsidP="00790D06">
            <w:pPr>
              <w:jc w:val="center"/>
              <w:rPr>
                <w:sz w:val="20"/>
                <w:szCs w:val="20"/>
              </w:rPr>
            </w:pPr>
            <w:r w:rsidRPr="00790D06">
              <w:rPr>
                <w:sz w:val="20"/>
                <w:szCs w:val="20"/>
              </w:rPr>
              <w:t>R Square</w:t>
            </w:r>
          </w:p>
        </w:tc>
        <w:tc>
          <w:tcPr>
            <w:tcW w:w="1666" w:type="dxa"/>
            <w:shd w:val="clear" w:color="auto" w:fill="auto"/>
          </w:tcPr>
          <w:p w14:paraId="2974C853" w14:textId="77777777" w:rsidR="00790D06" w:rsidRPr="00790D06" w:rsidRDefault="00790D06" w:rsidP="00790D06">
            <w:pPr>
              <w:jc w:val="center"/>
              <w:rPr>
                <w:sz w:val="20"/>
                <w:szCs w:val="20"/>
              </w:rPr>
            </w:pPr>
            <w:r w:rsidRPr="00790D06">
              <w:rPr>
                <w:sz w:val="20"/>
                <w:szCs w:val="20"/>
              </w:rPr>
              <w:t>Adjusted R Square</w:t>
            </w:r>
          </w:p>
        </w:tc>
        <w:tc>
          <w:tcPr>
            <w:tcW w:w="1725" w:type="dxa"/>
            <w:shd w:val="clear" w:color="auto" w:fill="auto"/>
          </w:tcPr>
          <w:p w14:paraId="0035D2C1" w14:textId="77777777" w:rsidR="00790D06" w:rsidRPr="00790D06" w:rsidRDefault="00790D06" w:rsidP="00790D06">
            <w:pPr>
              <w:jc w:val="center"/>
              <w:rPr>
                <w:sz w:val="20"/>
                <w:szCs w:val="20"/>
              </w:rPr>
            </w:pPr>
            <w:r w:rsidRPr="00790D06">
              <w:rPr>
                <w:sz w:val="20"/>
                <w:szCs w:val="20"/>
              </w:rPr>
              <w:t>Std. Error of the Estimate</w:t>
            </w:r>
          </w:p>
        </w:tc>
      </w:tr>
      <w:tr w:rsidR="00790D06" w:rsidRPr="00790D06" w14:paraId="7F05B292" w14:textId="77777777" w:rsidTr="00E61B45">
        <w:trPr>
          <w:trHeight w:val="322"/>
        </w:trPr>
        <w:tc>
          <w:tcPr>
            <w:tcW w:w="1110" w:type="dxa"/>
          </w:tcPr>
          <w:p w14:paraId="391A0F32" w14:textId="77777777" w:rsidR="00790D06" w:rsidRPr="00790D06" w:rsidRDefault="00790D06" w:rsidP="00790D06">
            <w:pPr>
              <w:tabs>
                <w:tab w:val="left" w:pos="1470"/>
              </w:tabs>
              <w:jc w:val="center"/>
              <w:rPr>
                <w:sz w:val="20"/>
                <w:szCs w:val="20"/>
              </w:rPr>
            </w:pPr>
            <w:r w:rsidRPr="00790D06">
              <w:rPr>
                <w:sz w:val="20"/>
                <w:szCs w:val="20"/>
              </w:rPr>
              <w:t>1</w:t>
            </w:r>
          </w:p>
        </w:tc>
        <w:tc>
          <w:tcPr>
            <w:tcW w:w="750" w:type="dxa"/>
            <w:shd w:val="clear" w:color="auto" w:fill="auto"/>
          </w:tcPr>
          <w:p w14:paraId="37C5CBD4" w14:textId="77777777" w:rsidR="00790D06" w:rsidRPr="00790D06" w:rsidRDefault="00790D06" w:rsidP="00790D06">
            <w:pPr>
              <w:jc w:val="center"/>
              <w:rPr>
                <w:sz w:val="20"/>
                <w:szCs w:val="20"/>
              </w:rPr>
            </w:pPr>
            <w:r w:rsidRPr="00790D06">
              <w:rPr>
                <w:color w:val="000000"/>
                <w:sz w:val="20"/>
                <w:szCs w:val="20"/>
              </w:rPr>
              <w:t>.902</w:t>
            </w:r>
            <w:r w:rsidRPr="00790D06">
              <w:rPr>
                <w:color w:val="000000"/>
                <w:sz w:val="20"/>
                <w:szCs w:val="20"/>
                <w:vertAlign w:val="superscript"/>
              </w:rPr>
              <w:t>a</w:t>
            </w:r>
          </w:p>
        </w:tc>
        <w:tc>
          <w:tcPr>
            <w:tcW w:w="1199" w:type="dxa"/>
            <w:shd w:val="clear" w:color="auto" w:fill="auto"/>
          </w:tcPr>
          <w:p w14:paraId="3A29559D" w14:textId="77777777" w:rsidR="00790D06" w:rsidRPr="00790D06" w:rsidRDefault="00790D06" w:rsidP="00790D06">
            <w:pPr>
              <w:jc w:val="center"/>
              <w:rPr>
                <w:sz w:val="20"/>
                <w:szCs w:val="20"/>
              </w:rPr>
            </w:pPr>
            <w:r w:rsidRPr="00790D06">
              <w:rPr>
                <w:color w:val="000000"/>
                <w:sz w:val="20"/>
                <w:szCs w:val="20"/>
              </w:rPr>
              <w:t>.814</w:t>
            </w:r>
          </w:p>
        </w:tc>
        <w:tc>
          <w:tcPr>
            <w:tcW w:w="1666" w:type="dxa"/>
            <w:shd w:val="clear" w:color="auto" w:fill="auto"/>
          </w:tcPr>
          <w:p w14:paraId="5EC63A74" w14:textId="77777777" w:rsidR="00790D06" w:rsidRPr="00790D06" w:rsidRDefault="00790D06" w:rsidP="00790D06">
            <w:pPr>
              <w:jc w:val="center"/>
              <w:rPr>
                <w:sz w:val="20"/>
                <w:szCs w:val="20"/>
              </w:rPr>
            </w:pPr>
            <w:r w:rsidRPr="00790D06">
              <w:rPr>
                <w:color w:val="000000"/>
                <w:sz w:val="20"/>
                <w:szCs w:val="20"/>
              </w:rPr>
              <w:t>.812</w:t>
            </w:r>
          </w:p>
        </w:tc>
        <w:tc>
          <w:tcPr>
            <w:tcW w:w="1725" w:type="dxa"/>
            <w:shd w:val="clear" w:color="auto" w:fill="auto"/>
          </w:tcPr>
          <w:p w14:paraId="75BD6CD9" w14:textId="77777777" w:rsidR="00790D06" w:rsidRPr="00790D06" w:rsidRDefault="00790D06" w:rsidP="00790D06">
            <w:pPr>
              <w:jc w:val="center"/>
              <w:rPr>
                <w:sz w:val="20"/>
                <w:szCs w:val="20"/>
              </w:rPr>
            </w:pPr>
            <w:r w:rsidRPr="00790D06">
              <w:rPr>
                <w:color w:val="000000"/>
                <w:sz w:val="20"/>
                <w:szCs w:val="20"/>
              </w:rPr>
              <w:t>.23478</w:t>
            </w:r>
          </w:p>
        </w:tc>
      </w:tr>
    </w:tbl>
    <w:p w14:paraId="18A0810E" w14:textId="77777777" w:rsidR="00514E5D" w:rsidRPr="00790D06" w:rsidRDefault="00514E5D" w:rsidP="00790D06">
      <w:pPr>
        <w:rPr>
          <w:sz w:val="20"/>
          <w:szCs w:val="20"/>
        </w:rPr>
      </w:pPr>
    </w:p>
    <w:p w14:paraId="6083ACDB" w14:textId="77777777" w:rsidR="00514E5D" w:rsidRPr="00790D06" w:rsidRDefault="00514E5D" w:rsidP="00790D06">
      <w:pPr>
        <w:rPr>
          <w:sz w:val="20"/>
          <w:szCs w:val="20"/>
        </w:rPr>
      </w:pPr>
    </w:p>
    <w:tbl>
      <w:tblPr>
        <w:tblW w:w="86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695"/>
        <w:gridCol w:w="951"/>
        <w:gridCol w:w="1359"/>
        <w:gridCol w:w="1785"/>
        <w:gridCol w:w="1005"/>
        <w:gridCol w:w="855"/>
      </w:tblGrid>
      <w:tr w:rsidR="00790D06" w:rsidRPr="00790D06" w14:paraId="17EE3221" w14:textId="77777777" w:rsidTr="00E61B45">
        <w:trPr>
          <w:trHeight w:val="263"/>
        </w:trPr>
        <w:tc>
          <w:tcPr>
            <w:tcW w:w="8625" w:type="dxa"/>
            <w:gridSpan w:val="7"/>
          </w:tcPr>
          <w:p w14:paraId="368B454B" w14:textId="77777777" w:rsidR="00790D06" w:rsidRPr="00790D06" w:rsidRDefault="00790D06" w:rsidP="00790D06">
            <w:pPr>
              <w:autoSpaceDE w:val="0"/>
              <w:autoSpaceDN w:val="0"/>
              <w:adjustRightInd w:val="0"/>
              <w:jc w:val="center"/>
              <w:rPr>
                <w:i/>
                <w:sz w:val="20"/>
                <w:szCs w:val="20"/>
              </w:rPr>
            </w:pPr>
            <w:r w:rsidRPr="00790D06">
              <w:rPr>
                <w:bCs/>
                <w:color w:val="000000"/>
                <w:sz w:val="20"/>
                <w:szCs w:val="20"/>
              </w:rPr>
              <w:t>Coefficients</w:t>
            </w:r>
            <w:r w:rsidRPr="00790D06">
              <w:rPr>
                <w:bCs/>
                <w:color w:val="000000"/>
                <w:sz w:val="20"/>
                <w:szCs w:val="20"/>
                <w:vertAlign w:val="superscript"/>
              </w:rPr>
              <w:t>a</w:t>
            </w:r>
          </w:p>
        </w:tc>
      </w:tr>
      <w:tr w:rsidR="00790D06" w:rsidRPr="00790D06" w14:paraId="687DC156" w14:textId="77777777" w:rsidTr="00E61B45">
        <w:trPr>
          <w:trHeight w:val="565"/>
        </w:trPr>
        <w:tc>
          <w:tcPr>
            <w:tcW w:w="975" w:type="dxa"/>
            <w:vMerge w:val="restart"/>
          </w:tcPr>
          <w:p w14:paraId="2805D456"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Model</w:t>
            </w:r>
          </w:p>
        </w:tc>
        <w:tc>
          <w:tcPr>
            <w:tcW w:w="1695" w:type="dxa"/>
            <w:vMerge w:val="restart"/>
          </w:tcPr>
          <w:p w14:paraId="02AFB180" w14:textId="77777777" w:rsidR="00790D06" w:rsidRPr="00790D06" w:rsidRDefault="00790D06" w:rsidP="00790D06">
            <w:pPr>
              <w:autoSpaceDE w:val="0"/>
              <w:autoSpaceDN w:val="0"/>
              <w:adjustRightInd w:val="0"/>
              <w:jc w:val="center"/>
              <w:rPr>
                <w:i/>
                <w:sz w:val="20"/>
                <w:szCs w:val="20"/>
              </w:rPr>
            </w:pPr>
          </w:p>
        </w:tc>
        <w:tc>
          <w:tcPr>
            <w:tcW w:w="2310" w:type="dxa"/>
            <w:gridSpan w:val="2"/>
            <w:shd w:val="clear" w:color="auto" w:fill="auto"/>
          </w:tcPr>
          <w:p w14:paraId="29392F34" w14:textId="77777777" w:rsidR="00790D06" w:rsidRPr="00790D06" w:rsidRDefault="00790D06" w:rsidP="00790D06">
            <w:pPr>
              <w:rPr>
                <w:i/>
                <w:sz w:val="20"/>
                <w:szCs w:val="20"/>
              </w:rPr>
            </w:pPr>
            <w:r w:rsidRPr="00790D06">
              <w:rPr>
                <w:color w:val="000000"/>
                <w:sz w:val="20"/>
                <w:szCs w:val="20"/>
              </w:rPr>
              <w:t>Unstandardized Coefficients</w:t>
            </w:r>
          </w:p>
        </w:tc>
        <w:tc>
          <w:tcPr>
            <w:tcW w:w="1785" w:type="dxa"/>
            <w:shd w:val="clear" w:color="auto" w:fill="auto"/>
          </w:tcPr>
          <w:p w14:paraId="11D49E1C" w14:textId="77777777" w:rsidR="00790D06" w:rsidRPr="00790D06" w:rsidRDefault="00790D06" w:rsidP="00790D06">
            <w:pPr>
              <w:rPr>
                <w:i/>
                <w:sz w:val="20"/>
                <w:szCs w:val="20"/>
              </w:rPr>
            </w:pPr>
            <w:r w:rsidRPr="00790D06">
              <w:rPr>
                <w:color w:val="000000"/>
                <w:sz w:val="20"/>
                <w:szCs w:val="20"/>
              </w:rPr>
              <w:t>Standardized Coefficients</w:t>
            </w:r>
          </w:p>
        </w:tc>
        <w:tc>
          <w:tcPr>
            <w:tcW w:w="1005" w:type="dxa"/>
            <w:vMerge w:val="restart"/>
            <w:shd w:val="clear" w:color="auto" w:fill="auto"/>
          </w:tcPr>
          <w:p w14:paraId="24C255D7" w14:textId="77777777" w:rsidR="00790D06" w:rsidRPr="00790D06" w:rsidRDefault="00790D06" w:rsidP="00790D06">
            <w:pPr>
              <w:rPr>
                <w:i/>
                <w:sz w:val="20"/>
                <w:szCs w:val="20"/>
              </w:rPr>
            </w:pPr>
            <w:r w:rsidRPr="00790D06">
              <w:rPr>
                <w:color w:val="000000"/>
                <w:sz w:val="20"/>
                <w:szCs w:val="20"/>
              </w:rPr>
              <w:t>t</w:t>
            </w:r>
          </w:p>
        </w:tc>
        <w:tc>
          <w:tcPr>
            <w:tcW w:w="855" w:type="dxa"/>
            <w:vMerge w:val="restart"/>
            <w:shd w:val="clear" w:color="auto" w:fill="auto"/>
          </w:tcPr>
          <w:p w14:paraId="4E63DF63" w14:textId="77777777" w:rsidR="00790D06" w:rsidRPr="00790D06" w:rsidRDefault="00790D06" w:rsidP="00790D06">
            <w:pPr>
              <w:rPr>
                <w:i/>
                <w:sz w:val="20"/>
                <w:szCs w:val="20"/>
              </w:rPr>
            </w:pPr>
            <w:r w:rsidRPr="00790D06">
              <w:rPr>
                <w:color w:val="000000"/>
                <w:sz w:val="20"/>
                <w:szCs w:val="20"/>
              </w:rPr>
              <w:t>Sig.</w:t>
            </w:r>
          </w:p>
        </w:tc>
      </w:tr>
      <w:tr w:rsidR="00790D06" w:rsidRPr="00790D06" w14:paraId="45FA2CC2" w14:textId="77777777" w:rsidTr="00E61B45">
        <w:trPr>
          <w:trHeight w:val="275"/>
        </w:trPr>
        <w:tc>
          <w:tcPr>
            <w:tcW w:w="975" w:type="dxa"/>
            <w:vMerge/>
          </w:tcPr>
          <w:p w14:paraId="3B6F016B" w14:textId="77777777" w:rsidR="00790D06" w:rsidRPr="00790D06" w:rsidRDefault="00790D06" w:rsidP="00790D06">
            <w:pPr>
              <w:autoSpaceDE w:val="0"/>
              <w:autoSpaceDN w:val="0"/>
              <w:adjustRightInd w:val="0"/>
              <w:jc w:val="center"/>
              <w:rPr>
                <w:i/>
                <w:sz w:val="20"/>
                <w:szCs w:val="20"/>
              </w:rPr>
            </w:pPr>
          </w:p>
        </w:tc>
        <w:tc>
          <w:tcPr>
            <w:tcW w:w="1695" w:type="dxa"/>
            <w:vMerge/>
          </w:tcPr>
          <w:p w14:paraId="2C964568" w14:textId="77777777" w:rsidR="00790D06" w:rsidRPr="00790D06" w:rsidRDefault="00790D06" w:rsidP="00790D06">
            <w:pPr>
              <w:autoSpaceDE w:val="0"/>
              <w:autoSpaceDN w:val="0"/>
              <w:adjustRightInd w:val="0"/>
              <w:jc w:val="center"/>
              <w:rPr>
                <w:i/>
                <w:sz w:val="20"/>
                <w:szCs w:val="20"/>
              </w:rPr>
            </w:pPr>
          </w:p>
        </w:tc>
        <w:tc>
          <w:tcPr>
            <w:tcW w:w="951" w:type="dxa"/>
            <w:shd w:val="clear" w:color="auto" w:fill="auto"/>
          </w:tcPr>
          <w:p w14:paraId="1BF170F6" w14:textId="77777777" w:rsidR="00790D06" w:rsidRPr="00790D06" w:rsidRDefault="00790D06" w:rsidP="00790D06">
            <w:pPr>
              <w:rPr>
                <w:sz w:val="20"/>
                <w:szCs w:val="20"/>
              </w:rPr>
            </w:pPr>
            <w:r w:rsidRPr="00790D06">
              <w:rPr>
                <w:sz w:val="20"/>
                <w:szCs w:val="20"/>
              </w:rPr>
              <w:t>B</w:t>
            </w:r>
          </w:p>
        </w:tc>
        <w:tc>
          <w:tcPr>
            <w:tcW w:w="1359" w:type="dxa"/>
            <w:shd w:val="clear" w:color="auto" w:fill="auto"/>
          </w:tcPr>
          <w:p w14:paraId="18876077" w14:textId="77777777" w:rsidR="00790D06" w:rsidRPr="00790D06" w:rsidRDefault="00790D06" w:rsidP="00790D06">
            <w:pPr>
              <w:rPr>
                <w:i/>
                <w:sz w:val="20"/>
                <w:szCs w:val="20"/>
              </w:rPr>
            </w:pPr>
            <w:r w:rsidRPr="00790D06">
              <w:rPr>
                <w:color w:val="000000"/>
                <w:sz w:val="20"/>
                <w:szCs w:val="20"/>
              </w:rPr>
              <w:t>Std. Error</w:t>
            </w:r>
          </w:p>
        </w:tc>
        <w:tc>
          <w:tcPr>
            <w:tcW w:w="1785" w:type="dxa"/>
            <w:shd w:val="clear" w:color="auto" w:fill="auto"/>
          </w:tcPr>
          <w:p w14:paraId="1C8C7991" w14:textId="77777777" w:rsidR="00790D06" w:rsidRPr="00790D06" w:rsidRDefault="00790D06" w:rsidP="00790D06">
            <w:pPr>
              <w:rPr>
                <w:i/>
                <w:sz w:val="20"/>
                <w:szCs w:val="20"/>
              </w:rPr>
            </w:pPr>
            <w:r w:rsidRPr="00790D06">
              <w:rPr>
                <w:color w:val="000000"/>
                <w:sz w:val="20"/>
                <w:szCs w:val="20"/>
              </w:rPr>
              <w:t>Beta</w:t>
            </w:r>
          </w:p>
        </w:tc>
        <w:tc>
          <w:tcPr>
            <w:tcW w:w="1005" w:type="dxa"/>
            <w:vMerge/>
            <w:shd w:val="clear" w:color="auto" w:fill="auto"/>
          </w:tcPr>
          <w:p w14:paraId="54207C54" w14:textId="77777777" w:rsidR="00790D06" w:rsidRPr="00790D06" w:rsidRDefault="00790D06" w:rsidP="00790D06">
            <w:pPr>
              <w:rPr>
                <w:i/>
                <w:sz w:val="20"/>
                <w:szCs w:val="20"/>
              </w:rPr>
            </w:pPr>
          </w:p>
        </w:tc>
        <w:tc>
          <w:tcPr>
            <w:tcW w:w="855" w:type="dxa"/>
            <w:vMerge/>
            <w:shd w:val="clear" w:color="auto" w:fill="auto"/>
          </w:tcPr>
          <w:p w14:paraId="7D4E7562" w14:textId="77777777" w:rsidR="00790D06" w:rsidRPr="00790D06" w:rsidRDefault="00790D06" w:rsidP="00790D06">
            <w:pPr>
              <w:rPr>
                <w:i/>
                <w:sz w:val="20"/>
                <w:szCs w:val="20"/>
              </w:rPr>
            </w:pPr>
          </w:p>
        </w:tc>
      </w:tr>
      <w:tr w:rsidR="00790D06" w:rsidRPr="00790D06" w14:paraId="1AA679D2" w14:textId="77777777" w:rsidTr="00790D06">
        <w:trPr>
          <w:trHeight w:val="345"/>
        </w:trPr>
        <w:tc>
          <w:tcPr>
            <w:tcW w:w="975" w:type="dxa"/>
            <w:vMerge w:val="restart"/>
          </w:tcPr>
          <w:p w14:paraId="2993E791" w14:textId="77777777" w:rsidR="00790D06" w:rsidRPr="00790D06" w:rsidRDefault="00790D06" w:rsidP="00790D06">
            <w:pPr>
              <w:autoSpaceDE w:val="0"/>
              <w:autoSpaceDN w:val="0"/>
              <w:adjustRightInd w:val="0"/>
              <w:jc w:val="center"/>
              <w:rPr>
                <w:sz w:val="20"/>
                <w:szCs w:val="20"/>
              </w:rPr>
            </w:pPr>
            <w:r w:rsidRPr="00790D06">
              <w:rPr>
                <w:sz w:val="20"/>
                <w:szCs w:val="20"/>
              </w:rPr>
              <w:t>1</w:t>
            </w:r>
          </w:p>
        </w:tc>
        <w:tc>
          <w:tcPr>
            <w:tcW w:w="1695" w:type="dxa"/>
          </w:tcPr>
          <w:p w14:paraId="2A277E64"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(Constant)</w:t>
            </w:r>
          </w:p>
        </w:tc>
        <w:tc>
          <w:tcPr>
            <w:tcW w:w="951" w:type="dxa"/>
            <w:shd w:val="clear" w:color="auto" w:fill="auto"/>
          </w:tcPr>
          <w:p w14:paraId="48289E91" w14:textId="77777777" w:rsidR="00790D06" w:rsidRPr="00790D06" w:rsidRDefault="00790D06" w:rsidP="00790D06">
            <w:pPr>
              <w:rPr>
                <w:i/>
                <w:sz w:val="20"/>
                <w:szCs w:val="20"/>
              </w:rPr>
            </w:pPr>
            <w:r w:rsidRPr="00790D06">
              <w:rPr>
                <w:color w:val="000000"/>
                <w:sz w:val="20"/>
                <w:szCs w:val="20"/>
              </w:rPr>
              <w:t>-1.066</w:t>
            </w:r>
          </w:p>
        </w:tc>
        <w:tc>
          <w:tcPr>
            <w:tcW w:w="1359" w:type="dxa"/>
            <w:shd w:val="clear" w:color="auto" w:fill="auto"/>
          </w:tcPr>
          <w:p w14:paraId="5957EB27" w14:textId="77777777" w:rsidR="00790D06" w:rsidRPr="00790D06" w:rsidRDefault="00790D06" w:rsidP="00790D06">
            <w:pPr>
              <w:rPr>
                <w:i/>
                <w:sz w:val="20"/>
                <w:szCs w:val="20"/>
              </w:rPr>
            </w:pPr>
            <w:r w:rsidRPr="00790D06">
              <w:rPr>
                <w:color w:val="000000"/>
                <w:sz w:val="20"/>
                <w:szCs w:val="20"/>
              </w:rPr>
              <w:t>.261</w:t>
            </w:r>
          </w:p>
        </w:tc>
        <w:tc>
          <w:tcPr>
            <w:tcW w:w="1785" w:type="dxa"/>
            <w:shd w:val="clear" w:color="auto" w:fill="auto"/>
          </w:tcPr>
          <w:p w14:paraId="1CE52624" w14:textId="77777777" w:rsidR="00790D06" w:rsidRPr="00790D06" w:rsidRDefault="00790D06" w:rsidP="00790D06">
            <w:pPr>
              <w:rPr>
                <w:i/>
                <w:sz w:val="20"/>
                <w:szCs w:val="20"/>
              </w:rPr>
            </w:pPr>
          </w:p>
        </w:tc>
        <w:tc>
          <w:tcPr>
            <w:tcW w:w="1005" w:type="dxa"/>
            <w:shd w:val="clear" w:color="auto" w:fill="auto"/>
          </w:tcPr>
          <w:p w14:paraId="1DF4E6EE" w14:textId="77777777" w:rsidR="00790D06" w:rsidRPr="00790D06" w:rsidRDefault="00790D06" w:rsidP="00790D06">
            <w:pPr>
              <w:rPr>
                <w:i/>
                <w:sz w:val="20"/>
                <w:szCs w:val="20"/>
              </w:rPr>
            </w:pPr>
            <w:r w:rsidRPr="00790D06">
              <w:rPr>
                <w:color w:val="000000"/>
                <w:sz w:val="20"/>
                <w:szCs w:val="20"/>
              </w:rPr>
              <w:t>-4.080</w:t>
            </w:r>
          </w:p>
        </w:tc>
        <w:tc>
          <w:tcPr>
            <w:tcW w:w="855" w:type="dxa"/>
            <w:shd w:val="clear" w:color="auto" w:fill="auto"/>
          </w:tcPr>
          <w:p w14:paraId="574C069C" w14:textId="77777777" w:rsidR="00790D06" w:rsidRPr="00790D06" w:rsidRDefault="00790D06" w:rsidP="00790D06">
            <w:pPr>
              <w:rPr>
                <w:i/>
                <w:sz w:val="20"/>
                <w:szCs w:val="20"/>
              </w:rPr>
            </w:pPr>
            <w:r w:rsidRPr="00790D06">
              <w:rPr>
                <w:color w:val="000000"/>
                <w:sz w:val="20"/>
                <w:szCs w:val="20"/>
              </w:rPr>
              <w:t>.000</w:t>
            </w:r>
          </w:p>
        </w:tc>
      </w:tr>
      <w:tr w:rsidR="00790D06" w:rsidRPr="00790D06" w14:paraId="3585CC00" w14:textId="77777777" w:rsidTr="00790D06">
        <w:trPr>
          <w:trHeight w:val="255"/>
        </w:trPr>
        <w:tc>
          <w:tcPr>
            <w:tcW w:w="975" w:type="dxa"/>
            <w:vMerge/>
          </w:tcPr>
          <w:p w14:paraId="7F9C3D62" w14:textId="77777777" w:rsidR="00790D06" w:rsidRPr="00790D06" w:rsidRDefault="00790D06" w:rsidP="00790D06">
            <w:pPr>
              <w:autoSpaceDE w:val="0"/>
              <w:autoSpaceDN w:val="0"/>
              <w:adjustRightInd w:val="0"/>
              <w:jc w:val="center"/>
              <w:rPr>
                <w:i/>
                <w:sz w:val="20"/>
                <w:szCs w:val="20"/>
              </w:rPr>
            </w:pPr>
          </w:p>
        </w:tc>
        <w:tc>
          <w:tcPr>
            <w:tcW w:w="1695" w:type="dxa"/>
          </w:tcPr>
          <w:p w14:paraId="27EBDF79" w14:textId="77777777" w:rsidR="00790D06" w:rsidRPr="00790D06" w:rsidRDefault="00790D06" w:rsidP="00790D06">
            <w:pPr>
              <w:autoSpaceDE w:val="0"/>
              <w:autoSpaceDN w:val="0"/>
              <w:adjustRightInd w:val="0"/>
              <w:jc w:val="center"/>
              <w:rPr>
                <w:i/>
                <w:sz w:val="20"/>
                <w:szCs w:val="20"/>
              </w:rPr>
            </w:pPr>
            <w:r w:rsidRPr="00790D06">
              <w:rPr>
                <w:color w:val="000000"/>
                <w:sz w:val="20"/>
                <w:szCs w:val="20"/>
              </w:rPr>
              <w:t>e-Learning</w:t>
            </w:r>
          </w:p>
        </w:tc>
        <w:tc>
          <w:tcPr>
            <w:tcW w:w="951" w:type="dxa"/>
            <w:shd w:val="clear" w:color="auto" w:fill="auto"/>
          </w:tcPr>
          <w:p w14:paraId="1EE8FD00" w14:textId="77777777" w:rsidR="00790D06" w:rsidRPr="00790D06" w:rsidRDefault="00790D06" w:rsidP="00790D06">
            <w:pPr>
              <w:rPr>
                <w:sz w:val="20"/>
                <w:szCs w:val="20"/>
              </w:rPr>
            </w:pPr>
            <w:r w:rsidRPr="00790D06">
              <w:rPr>
                <w:color w:val="000000"/>
                <w:sz w:val="20"/>
                <w:szCs w:val="20"/>
              </w:rPr>
              <w:t>1.203</w:t>
            </w:r>
          </w:p>
        </w:tc>
        <w:tc>
          <w:tcPr>
            <w:tcW w:w="1359" w:type="dxa"/>
            <w:shd w:val="clear" w:color="auto" w:fill="auto"/>
          </w:tcPr>
          <w:p w14:paraId="6B3EACE2" w14:textId="77777777" w:rsidR="00790D06" w:rsidRPr="00790D06" w:rsidRDefault="00790D06" w:rsidP="00790D06">
            <w:pPr>
              <w:rPr>
                <w:i/>
                <w:sz w:val="20"/>
                <w:szCs w:val="20"/>
              </w:rPr>
            </w:pPr>
            <w:r w:rsidRPr="00790D06">
              <w:rPr>
                <w:color w:val="000000"/>
                <w:sz w:val="20"/>
                <w:szCs w:val="20"/>
              </w:rPr>
              <w:t>.058</w:t>
            </w:r>
          </w:p>
        </w:tc>
        <w:tc>
          <w:tcPr>
            <w:tcW w:w="1785" w:type="dxa"/>
            <w:shd w:val="clear" w:color="auto" w:fill="auto"/>
          </w:tcPr>
          <w:p w14:paraId="5E7B49AB" w14:textId="77777777" w:rsidR="00790D06" w:rsidRPr="00790D06" w:rsidRDefault="00790D06" w:rsidP="00790D06">
            <w:pPr>
              <w:rPr>
                <w:i/>
                <w:sz w:val="20"/>
                <w:szCs w:val="20"/>
              </w:rPr>
            </w:pPr>
            <w:r w:rsidRPr="00790D06">
              <w:rPr>
                <w:color w:val="000000"/>
                <w:sz w:val="20"/>
                <w:szCs w:val="20"/>
              </w:rPr>
              <w:t>.902</w:t>
            </w:r>
          </w:p>
        </w:tc>
        <w:tc>
          <w:tcPr>
            <w:tcW w:w="1005" w:type="dxa"/>
            <w:shd w:val="clear" w:color="auto" w:fill="auto"/>
          </w:tcPr>
          <w:p w14:paraId="3AC610CB" w14:textId="77777777" w:rsidR="00790D06" w:rsidRPr="00790D06" w:rsidRDefault="00790D06" w:rsidP="00790D06">
            <w:pPr>
              <w:rPr>
                <w:i/>
                <w:sz w:val="20"/>
                <w:szCs w:val="20"/>
              </w:rPr>
            </w:pPr>
            <w:r w:rsidRPr="00790D06">
              <w:rPr>
                <w:color w:val="000000"/>
                <w:sz w:val="20"/>
                <w:szCs w:val="20"/>
              </w:rPr>
              <w:t>20.695</w:t>
            </w:r>
          </w:p>
        </w:tc>
        <w:tc>
          <w:tcPr>
            <w:tcW w:w="855" w:type="dxa"/>
            <w:shd w:val="clear" w:color="auto" w:fill="auto"/>
          </w:tcPr>
          <w:p w14:paraId="5B7F1642" w14:textId="77777777" w:rsidR="00790D06" w:rsidRPr="00790D06" w:rsidRDefault="00790D06" w:rsidP="00790D06">
            <w:pPr>
              <w:rPr>
                <w:i/>
                <w:sz w:val="20"/>
                <w:szCs w:val="20"/>
              </w:rPr>
            </w:pPr>
            <w:r w:rsidRPr="00790D06">
              <w:rPr>
                <w:color w:val="000000"/>
                <w:sz w:val="20"/>
                <w:szCs w:val="20"/>
              </w:rPr>
              <w:t>.000</w:t>
            </w:r>
          </w:p>
        </w:tc>
      </w:tr>
    </w:tbl>
    <w:p w14:paraId="68EFF6A9" w14:textId="77777777" w:rsidR="00E61B45" w:rsidRDefault="00E61B45" w:rsidP="00E61B45">
      <w:pPr>
        <w:tabs>
          <w:tab w:val="left" w:pos="709"/>
        </w:tabs>
        <w:rPr>
          <w:sz w:val="20"/>
          <w:szCs w:val="20"/>
        </w:rPr>
      </w:pPr>
    </w:p>
    <w:p w14:paraId="58D6A95B" w14:textId="77777777" w:rsidR="00E61B45" w:rsidRPr="00E61B45" w:rsidRDefault="00E61B45" w:rsidP="00E61B45">
      <w:pPr>
        <w:tabs>
          <w:tab w:val="left" w:pos="709"/>
        </w:tabs>
        <w:rPr>
          <w:sz w:val="20"/>
          <w:szCs w:val="20"/>
        </w:rPr>
      </w:pPr>
      <w:r w:rsidRPr="00E61B45">
        <w:rPr>
          <w:sz w:val="20"/>
          <w:szCs w:val="20"/>
        </w:rPr>
        <w:t xml:space="preserve">Based on the table above, the researcher used regression analysis to look at which factors are enhancing worker’s capabilities in creating innovativeness worker’s.  The result shows that the r value 0.902 and the r² value are 0.814.  It shows that this factor has strong between on Job-Training factor to worker’s innovativeness (r²=0.814) because it approaching the value of one.  It means that, 81% of the </w:t>
      </w:r>
      <w:proofErr w:type="gramStart"/>
      <w:r w:rsidRPr="00E61B45">
        <w:rPr>
          <w:sz w:val="20"/>
          <w:szCs w:val="20"/>
        </w:rPr>
        <w:t>e-Learning</w:t>
      </w:r>
      <w:proofErr w:type="gramEnd"/>
      <w:r w:rsidRPr="00E61B45">
        <w:rPr>
          <w:sz w:val="20"/>
          <w:szCs w:val="20"/>
        </w:rPr>
        <w:t xml:space="preserve"> factor that been adopt to worker’s innovativeness in ICT SME’s.</w:t>
      </w:r>
    </w:p>
    <w:p w14:paraId="3E2BDA7B" w14:textId="77777777" w:rsidR="00E61B45" w:rsidRPr="00E61B45" w:rsidRDefault="00E61B45" w:rsidP="00E61B45">
      <w:pPr>
        <w:tabs>
          <w:tab w:val="left" w:pos="709"/>
        </w:tabs>
        <w:rPr>
          <w:sz w:val="20"/>
          <w:szCs w:val="20"/>
        </w:rPr>
      </w:pPr>
    </w:p>
    <w:p w14:paraId="33697308" w14:textId="77777777" w:rsidR="00514E5D" w:rsidRDefault="00E61B45" w:rsidP="00E61B45">
      <w:pPr>
        <w:rPr>
          <w:b/>
          <w:sz w:val="20"/>
          <w:szCs w:val="20"/>
        </w:rPr>
      </w:pPr>
      <w:r w:rsidRPr="00E61B45">
        <w:rPr>
          <w:b/>
          <w:sz w:val="20"/>
          <w:szCs w:val="20"/>
        </w:rPr>
        <w:t>5.</w:t>
      </w:r>
      <w:r>
        <w:rPr>
          <w:b/>
          <w:sz w:val="20"/>
          <w:szCs w:val="20"/>
        </w:rPr>
        <w:t xml:space="preserve"> </w:t>
      </w:r>
      <w:r w:rsidRPr="00E61B45">
        <w:rPr>
          <w:b/>
          <w:sz w:val="20"/>
          <w:szCs w:val="20"/>
        </w:rPr>
        <w:t>Conclusion</w:t>
      </w:r>
    </w:p>
    <w:p w14:paraId="6F6EC548" w14:textId="77777777" w:rsidR="00E61B45" w:rsidRDefault="00E61B45" w:rsidP="00E61B45">
      <w:pPr>
        <w:rPr>
          <w:sz w:val="20"/>
          <w:szCs w:val="20"/>
        </w:rPr>
      </w:pPr>
      <w:r w:rsidRPr="00E61B45">
        <w:rPr>
          <w:sz w:val="20"/>
          <w:szCs w:val="20"/>
        </w:rPr>
        <w:t>5.1 Discussion</w:t>
      </w:r>
    </w:p>
    <w:p w14:paraId="07935106" w14:textId="77777777" w:rsidR="00E61B45" w:rsidRPr="00E61B45" w:rsidRDefault="00E61B45" w:rsidP="00E61B45">
      <w:pPr>
        <w:ind w:hanging="11"/>
        <w:rPr>
          <w:sz w:val="20"/>
          <w:szCs w:val="20"/>
        </w:rPr>
      </w:pPr>
      <w:r w:rsidRPr="00E61B45">
        <w:rPr>
          <w:sz w:val="20"/>
          <w:szCs w:val="20"/>
        </w:rPr>
        <w:t xml:space="preserve">From the results in data analysis and findings, all the research objectives </w:t>
      </w:r>
      <w:r>
        <w:rPr>
          <w:sz w:val="20"/>
          <w:szCs w:val="20"/>
        </w:rPr>
        <w:t xml:space="preserve">of this study were answered and </w:t>
      </w:r>
      <w:r w:rsidRPr="00E61B45">
        <w:rPr>
          <w:sz w:val="20"/>
          <w:szCs w:val="20"/>
        </w:rPr>
        <w:t>achieved.  It was also supported by the previous research that will be discussed in the discussion part.  Besides that, based on the frequency analysis, this study presents the respondents in different demographic groups (gender, race, age, academic level and years of services).</w:t>
      </w:r>
    </w:p>
    <w:p w14:paraId="3997FC04" w14:textId="77777777" w:rsidR="00E61B45" w:rsidRPr="00E61B45" w:rsidRDefault="00E61B45" w:rsidP="00E61B45">
      <w:pPr>
        <w:ind w:left="142" w:hanging="153"/>
        <w:rPr>
          <w:sz w:val="20"/>
          <w:szCs w:val="20"/>
        </w:rPr>
      </w:pPr>
      <w:r w:rsidRPr="00E61B45">
        <w:rPr>
          <w:sz w:val="20"/>
          <w:szCs w:val="20"/>
        </w:rPr>
        <w:tab/>
      </w:r>
      <w:r w:rsidRPr="00E61B45">
        <w:rPr>
          <w:sz w:val="20"/>
          <w:szCs w:val="20"/>
        </w:rPr>
        <w:tab/>
        <w:t>Based on the data analysis, it shows that there is positively relationship between the independent variables (experiential, teamwork, on job-training and e-learning) and the dependent variables worker’s innovativeness in ICT SME’s.</w:t>
      </w:r>
    </w:p>
    <w:p w14:paraId="16ABFF12" w14:textId="77777777" w:rsidR="00E61B45" w:rsidRPr="00E61B45" w:rsidRDefault="00E61B45" w:rsidP="00E61B45">
      <w:pPr>
        <w:ind w:left="142" w:hanging="153"/>
        <w:rPr>
          <w:sz w:val="20"/>
          <w:szCs w:val="20"/>
        </w:rPr>
      </w:pPr>
      <w:r w:rsidRPr="00E61B45">
        <w:rPr>
          <w:sz w:val="20"/>
          <w:szCs w:val="20"/>
        </w:rPr>
        <w:tab/>
      </w:r>
      <w:r w:rsidRPr="00E61B45">
        <w:rPr>
          <w:sz w:val="20"/>
          <w:szCs w:val="20"/>
        </w:rPr>
        <w:tab/>
        <w:t>In addition, from the results findings, the researcher find that teamwork is the best independent variable to the worker’s innovativeness.  Besides that, teamwork learning is very suitable learning for workers in ICT SMEs to create the innovativeness workers and it is the good way for workers to perform and share their creativity and ideas with each others.</w:t>
      </w:r>
    </w:p>
    <w:p w14:paraId="5F65124E" w14:textId="77777777" w:rsidR="00E61B45" w:rsidRPr="00E61B45" w:rsidRDefault="00E61B45" w:rsidP="00E61B45">
      <w:pPr>
        <w:ind w:left="142" w:hanging="153"/>
        <w:rPr>
          <w:sz w:val="20"/>
          <w:szCs w:val="20"/>
        </w:rPr>
      </w:pPr>
      <w:r w:rsidRPr="00E61B45">
        <w:rPr>
          <w:sz w:val="20"/>
          <w:szCs w:val="20"/>
        </w:rPr>
        <w:tab/>
      </w:r>
      <w:r w:rsidRPr="00E61B45">
        <w:rPr>
          <w:sz w:val="20"/>
          <w:szCs w:val="20"/>
        </w:rPr>
        <w:tab/>
        <w:t>Moreover, even it is ICT SMEs, but e-Learning is not the suitable training for workers to upgrade their knowledge and skills.  This is because e-Learning is difficult to applied at ICT SMEs and it is required more costs to provide training for the workers.  Other than that, ICT SMEs also lack of funds to provide e-Learning training for every workers.</w:t>
      </w:r>
    </w:p>
    <w:p w14:paraId="437C2017" w14:textId="77777777" w:rsidR="00E61B45" w:rsidRDefault="00E61B45" w:rsidP="00E61B45">
      <w:pPr>
        <w:ind w:left="142" w:hanging="153"/>
        <w:rPr>
          <w:sz w:val="20"/>
          <w:szCs w:val="20"/>
        </w:rPr>
      </w:pPr>
    </w:p>
    <w:p w14:paraId="0BE7DF76" w14:textId="77777777" w:rsidR="00E61B45" w:rsidRDefault="00E61B45" w:rsidP="00E61B45">
      <w:pPr>
        <w:ind w:left="142" w:hanging="153"/>
        <w:rPr>
          <w:sz w:val="20"/>
          <w:szCs w:val="20"/>
        </w:rPr>
      </w:pPr>
      <w:r>
        <w:rPr>
          <w:sz w:val="20"/>
          <w:szCs w:val="20"/>
        </w:rPr>
        <w:t>5.2 Limitation</w:t>
      </w:r>
    </w:p>
    <w:p w14:paraId="597461D2" w14:textId="77777777" w:rsidR="00E61B45" w:rsidRPr="00E61B45" w:rsidRDefault="00E61B45" w:rsidP="00E61B45">
      <w:pPr>
        <w:rPr>
          <w:sz w:val="20"/>
          <w:szCs w:val="20"/>
        </w:rPr>
      </w:pPr>
      <w:r w:rsidRPr="00E61B45">
        <w:rPr>
          <w:sz w:val="20"/>
          <w:szCs w:val="20"/>
        </w:rPr>
        <w:t>From the results in data analysis and findings, all the research objectives of this study were answered and achieved.  It was also supported by the previous research that will be discussed in the discussion part.  Besides that, based on the frequency analysis, this study presents the respondents in different demographic groups (gender, race, age, academic level and years of services).</w:t>
      </w:r>
    </w:p>
    <w:p w14:paraId="60D998B8" w14:textId="77777777" w:rsidR="00E61B45" w:rsidRPr="00E61B45" w:rsidRDefault="00E61B45" w:rsidP="00E61B45">
      <w:pPr>
        <w:ind w:left="142" w:hanging="153"/>
        <w:rPr>
          <w:sz w:val="20"/>
          <w:szCs w:val="20"/>
        </w:rPr>
      </w:pPr>
      <w:r w:rsidRPr="00E61B45">
        <w:rPr>
          <w:sz w:val="20"/>
          <w:szCs w:val="20"/>
        </w:rPr>
        <w:lastRenderedPageBreak/>
        <w:tab/>
      </w:r>
      <w:r w:rsidRPr="00E61B45">
        <w:rPr>
          <w:sz w:val="20"/>
          <w:szCs w:val="20"/>
        </w:rPr>
        <w:tab/>
        <w:t>Based on the data analysis, it shows that there is positively relationship between the independent variables (experiential, teamwork, on job-training and e-learning) and the dependent variables worker’s innovativeness in ICT SME’s.</w:t>
      </w:r>
    </w:p>
    <w:p w14:paraId="16C4A61C" w14:textId="77777777" w:rsidR="00E61B45" w:rsidRPr="00E61B45" w:rsidRDefault="00E61B45" w:rsidP="00E61B45">
      <w:pPr>
        <w:ind w:left="142" w:hanging="153"/>
        <w:rPr>
          <w:sz w:val="20"/>
          <w:szCs w:val="20"/>
        </w:rPr>
      </w:pPr>
      <w:r w:rsidRPr="00E61B45">
        <w:rPr>
          <w:sz w:val="20"/>
          <w:szCs w:val="20"/>
        </w:rPr>
        <w:tab/>
      </w:r>
      <w:r w:rsidRPr="00E61B45">
        <w:rPr>
          <w:sz w:val="20"/>
          <w:szCs w:val="20"/>
        </w:rPr>
        <w:tab/>
        <w:t>In addition, from the results findings, the researcher find that teamwork is the best independent variable to the worker’s innovativeness.  Besides that, teamwork learning is very suitable learning for workers in ICT SMEs to create the innovativeness workers and it is the good way for workers to perform and share their creativity and ideas with each others.</w:t>
      </w:r>
    </w:p>
    <w:p w14:paraId="11253CCB" w14:textId="77777777" w:rsidR="00E61B45" w:rsidRDefault="00E61B45" w:rsidP="00E61B45">
      <w:pPr>
        <w:ind w:left="142" w:hanging="153"/>
        <w:rPr>
          <w:sz w:val="20"/>
          <w:szCs w:val="20"/>
        </w:rPr>
      </w:pPr>
      <w:r w:rsidRPr="00E61B45">
        <w:rPr>
          <w:sz w:val="20"/>
          <w:szCs w:val="20"/>
        </w:rPr>
        <w:tab/>
      </w:r>
      <w:r w:rsidRPr="00E61B45">
        <w:rPr>
          <w:sz w:val="20"/>
          <w:szCs w:val="20"/>
        </w:rPr>
        <w:tab/>
        <w:t>Moreover, even it is ICT SMEs, but e-Learning is not the suitable training for workers to upgrade their knowledge and skills.  This is because e-Learning is difficult to applied at ICT SMEs and it is required more costs to provide training for the workers.  Other than that, ICT SMEs also lack of funds to provide e-Learning training for every workers.</w:t>
      </w:r>
    </w:p>
    <w:p w14:paraId="5C99E933" w14:textId="77777777" w:rsidR="00E61B45" w:rsidRDefault="00E61B45" w:rsidP="00E61B45">
      <w:pPr>
        <w:ind w:left="142" w:hanging="153"/>
        <w:rPr>
          <w:sz w:val="20"/>
          <w:szCs w:val="20"/>
        </w:rPr>
      </w:pPr>
    </w:p>
    <w:p w14:paraId="17941EE0" w14:textId="77777777" w:rsidR="00E61B45" w:rsidRDefault="00E61B45" w:rsidP="00E61B45">
      <w:pPr>
        <w:ind w:left="142" w:hanging="153"/>
        <w:rPr>
          <w:sz w:val="20"/>
          <w:szCs w:val="20"/>
        </w:rPr>
      </w:pPr>
      <w:r>
        <w:rPr>
          <w:sz w:val="20"/>
          <w:szCs w:val="20"/>
        </w:rPr>
        <w:t>5.3 Recommendation</w:t>
      </w:r>
    </w:p>
    <w:p w14:paraId="28712695" w14:textId="77777777" w:rsidR="00E61B45" w:rsidRPr="00E61B45" w:rsidRDefault="00E61B45" w:rsidP="00E61B45">
      <w:pPr>
        <w:rPr>
          <w:sz w:val="20"/>
          <w:szCs w:val="20"/>
        </w:rPr>
      </w:pPr>
      <w:r w:rsidRPr="00E61B45">
        <w:rPr>
          <w:sz w:val="20"/>
          <w:szCs w:val="20"/>
        </w:rPr>
        <w:t>Based on the studies that have been made, there are some suggestions that I would like to expose to further research that may help other researchers to undertake research that is more stable results in the study.</w:t>
      </w:r>
    </w:p>
    <w:p w14:paraId="17E1E63E" w14:textId="77777777" w:rsidR="00E61B45" w:rsidRPr="00E61B45" w:rsidRDefault="00E61B45" w:rsidP="00E61B45">
      <w:pPr>
        <w:rPr>
          <w:sz w:val="20"/>
          <w:szCs w:val="20"/>
        </w:rPr>
      </w:pPr>
      <w:r w:rsidRPr="00E61B45">
        <w:rPr>
          <w:sz w:val="20"/>
          <w:szCs w:val="20"/>
        </w:rPr>
        <w:tab/>
        <w:t xml:space="preserve">There is a need for further research in this sector because SME’s is vital role for Malaysia economy.  It is not only focus on learning and training programs among the worker’s to create the innovativeness worker’s but also must focus on others aspects of factors that lead to enhancing of worker’s capabilities in creating innovativeness worker’s. So, in order to enhance worker’s capabilities among workers in ICT SME’s some initiatives should be taken.  </w:t>
      </w:r>
    </w:p>
    <w:p w14:paraId="504A9045" w14:textId="77777777" w:rsidR="00E61B45" w:rsidRPr="00E61B45" w:rsidRDefault="00E61B45" w:rsidP="00E61B45">
      <w:pPr>
        <w:rPr>
          <w:sz w:val="20"/>
          <w:szCs w:val="20"/>
        </w:rPr>
      </w:pPr>
      <w:r w:rsidRPr="00E61B45">
        <w:rPr>
          <w:sz w:val="20"/>
          <w:szCs w:val="20"/>
        </w:rPr>
        <w:tab/>
        <w:t>In addition, for the future research the researcher can try the other sector apart from ICT SME to proposed worker’s capabilities and innovativeness in different SME sectors.</w:t>
      </w:r>
    </w:p>
    <w:p w14:paraId="578D864D" w14:textId="77777777" w:rsidR="00E61B45" w:rsidRPr="00E61B45" w:rsidRDefault="00E61B45" w:rsidP="00E61B45">
      <w:pPr>
        <w:rPr>
          <w:sz w:val="20"/>
          <w:szCs w:val="20"/>
        </w:rPr>
      </w:pPr>
      <w:r w:rsidRPr="00E61B45">
        <w:rPr>
          <w:sz w:val="20"/>
          <w:szCs w:val="20"/>
        </w:rPr>
        <w:tab/>
        <w:t xml:space="preserve">Lastly, before this researcher using quantitative research to get the data collection to complete this project and for the future research, the researcher was recommending by using qualitative research to get more information to complete the data collection. </w:t>
      </w:r>
    </w:p>
    <w:p w14:paraId="6B660CA4" w14:textId="77777777" w:rsidR="00E61B45" w:rsidRPr="00E61B45" w:rsidRDefault="00E61B45" w:rsidP="00E61B45">
      <w:pPr>
        <w:rPr>
          <w:sz w:val="20"/>
          <w:szCs w:val="20"/>
        </w:rPr>
      </w:pPr>
    </w:p>
    <w:p w14:paraId="44FFD328" w14:textId="77777777" w:rsidR="00E61B45" w:rsidRPr="00E61B45" w:rsidRDefault="00E61B45" w:rsidP="00E61B45">
      <w:pPr>
        <w:rPr>
          <w:sz w:val="20"/>
          <w:szCs w:val="20"/>
        </w:rPr>
      </w:pPr>
    </w:p>
    <w:p w14:paraId="25548ECF" w14:textId="77777777" w:rsidR="00E61B45" w:rsidRPr="006530FF" w:rsidRDefault="00E61B45" w:rsidP="006530FF">
      <w:pPr>
        <w:spacing w:after="80" w:line="240" w:lineRule="exact"/>
        <w:rPr>
          <w:b/>
          <w:sz w:val="20"/>
          <w:szCs w:val="20"/>
        </w:rPr>
      </w:pPr>
      <w:r w:rsidRPr="009347AA">
        <w:rPr>
          <w:b/>
          <w:sz w:val="20"/>
          <w:szCs w:val="20"/>
        </w:rPr>
        <w:t>Acknowledgments</w:t>
      </w:r>
    </w:p>
    <w:p w14:paraId="37F7568B" w14:textId="77777777" w:rsidR="006530FF" w:rsidRPr="006530FF" w:rsidRDefault="006530FF" w:rsidP="006530FF">
      <w:pPr>
        <w:rPr>
          <w:sz w:val="20"/>
          <w:szCs w:val="20"/>
        </w:rPr>
      </w:pPr>
      <w:r w:rsidRPr="006530FF">
        <w:rPr>
          <w:sz w:val="20"/>
          <w:szCs w:val="20"/>
        </w:rPr>
        <w:t xml:space="preserve">First and foremost, praise to Allah S.W.T that give me chance to complete my Final Year Project with much success. I would like to express my sincere thank and heartfelt gratitude to the following people that has supported and help me to complete this study. In preparing this research report, I were in contact many people, academicians, respondents, and family. </w:t>
      </w:r>
    </w:p>
    <w:p w14:paraId="26BFE6F1" w14:textId="77777777" w:rsidR="006530FF" w:rsidRPr="006530FF" w:rsidRDefault="006530FF" w:rsidP="006530FF">
      <w:pPr>
        <w:rPr>
          <w:sz w:val="20"/>
          <w:szCs w:val="20"/>
        </w:rPr>
      </w:pPr>
      <w:r w:rsidRPr="006530FF">
        <w:rPr>
          <w:sz w:val="20"/>
          <w:szCs w:val="20"/>
        </w:rPr>
        <w:tab/>
        <w:t xml:space="preserve"> For the formal completion of the thesis, I feel the need to acknowledge many individuals. Firstly, my special gratitude goes to my supervisor Dr Juhaini Jabar.  She has been of great help and has shown much support and wisdom. I have benefited tremendously from her genuine understanding of the field of innovation and technology management. </w:t>
      </w:r>
    </w:p>
    <w:p w14:paraId="2B0B7A3A" w14:textId="77777777" w:rsidR="006530FF" w:rsidRPr="006530FF" w:rsidRDefault="006530FF" w:rsidP="006530FF">
      <w:pPr>
        <w:rPr>
          <w:sz w:val="20"/>
          <w:szCs w:val="20"/>
        </w:rPr>
      </w:pPr>
      <w:r w:rsidRPr="006530FF">
        <w:rPr>
          <w:sz w:val="20"/>
          <w:szCs w:val="20"/>
        </w:rPr>
        <w:tab/>
        <w:t xml:space="preserve">I start by conveying warm thanks to my beloved family for their continuous encouragement and support. My deep thanks also go to my friends and colleagues at Universiti Teknikal Malaysia Melaka (UTeM).  </w:t>
      </w:r>
    </w:p>
    <w:p w14:paraId="725CD244" w14:textId="77777777" w:rsidR="006530FF" w:rsidRDefault="006530FF" w:rsidP="006530FF">
      <w:pPr>
        <w:rPr>
          <w:sz w:val="20"/>
          <w:szCs w:val="20"/>
        </w:rPr>
      </w:pPr>
      <w:r w:rsidRPr="006530FF">
        <w:rPr>
          <w:sz w:val="20"/>
          <w:szCs w:val="20"/>
        </w:rPr>
        <w:tab/>
        <w:t>On a personal level, I have no words that can describe my love and respect to that person who stood by my side all these years, my father and my husband.  Without their support, fulfilling this dream of mine would have been very difficult. For my mother, who is no longer with us in this earthly life but always among us in spirit, I convey my deepest feelings of gratitude and love. They have always encompassed me and my dreams. I present this work in their memory.</w:t>
      </w:r>
    </w:p>
    <w:p w14:paraId="6DFB7AAE" w14:textId="77777777" w:rsidR="006530FF" w:rsidRDefault="006530FF" w:rsidP="006530FF">
      <w:pPr>
        <w:rPr>
          <w:sz w:val="20"/>
          <w:szCs w:val="20"/>
        </w:rPr>
      </w:pPr>
    </w:p>
    <w:p w14:paraId="639E4857" w14:textId="77777777" w:rsidR="006530FF" w:rsidRPr="006530FF" w:rsidRDefault="006530FF" w:rsidP="006530FF">
      <w:pPr>
        <w:rPr>
          <w:sz w:val="20"/>
          <w:szCs w:val="20"/>
        </w:rPr>
      </w:pPr>
    </w:p>
    <w:p w14:paraId="4A4A176F" w14:textId="77777777" w:rsidR="006530FF" w:rsidRDefault="006530FF" w:rsidP="006530FF">
      <w:pPr>
        <w:spacing w:after="80" w:line="240" w:lineRule="exact"/>
        <w:outlineLvl w:val="0"/>
        <w:rPr>
          <w:b/>
          <w:bCs/>
          <w:sz w:val="20"/>
          <w:szCs w:val="22"/>
        </w:rPr>
      </w:pPr>
      <w:r w:rsidRPr="009347AA">
        <w:rPr>
          <w:b/>
          <w:bCs/>
          <w:sz w:val="20"/>
          <w:szCs w:val="22"/>
        </w:rPr>
        <w:t>References</w:t>
      </w:r>
    </w:p>
    <w:p w14:paraId="1771D166" w14:textId="77777777" w:rsidR="00AD781B" w:rsidRPr="00AD781B" w:rsidRDefault="00AD781B" w:rsidP="00AD781B">
      <w:pPr>
        <w:autoSpaceDE w:val="0"/>
        <w:autoSpaceDN w:val="0"/>
        <w:adjustRightInd w:val="0"/>
        <w:ind w:left="709" w:hanging="709"/>
        <w:jc w:val="left"/>
        <w:rPr>
          <w:rFonts w:eastAsiaTheme="minorHAnsi"/>
          <w:kern w:val="0"/>
          <w:sz w:val="20"/>
          <w:szCs w:val="20"/>
          <w:lang w:eastAsia="en-US"/>
        </w:rPr>
      </w:pPr>
      <w:proofErr w:type="gramStart"/>
      <w:r w:rsidRPr="00AD781B">
        <w:rPr>
          <w:rFonts w:eastAsiaTheme="minorHAnsi"/>
          <w:color w:val="191919"/>
          <w:kern w:val="0"/>
          <w:sz w:val="20"/>
          <w:szCs w:val="20"/>
          <w:lang w:eastAsia="en-US"/>
        </w:rPr>
        <w:t>Abu, F., Jabar, J., &amp; Yunus, A. R. (2015).</w:t>
      </w:r>
      <w:proofErr w:type="gramEnd"/>
      <w:r w:rsidRPr="00AD781B">
        <w:rPr>
          <w:rFonts w:eastAsiaTheme="minorHAnsi"/>
          <w:color w:val="191919"/>
          <w:kern w:val="0"/>
          <w:sz w:val="20"/>
          <w:szCs w:val="20"/>
          <w:lang w:eastAsia="en-US"/>
        </w:rPr>
        <w:t xml:space="preserve"> Modified of UTAUT Theory in Adoption of Technology for Malaysia Small Medium Enterprises (SMEs) in Food Industry. </w:t>
      </w:r>
      <w:r w:rsidRPr="00AD781B">
        <w:rPr>
          <w:rFonts w:eastAsiaTheme="minorHAnsi"/>
          <w:i/>
          <w:iCs/>
          <w:color w:val="191919"/>
          <w:kern w:val="0"/>
          <w:sz w:val="20"/>
          <w:szCs w:val="20"/>
          <w:lang w:eastAsia="en-US"/>
        </w:rPr>
        <w:t>Australian Journal of Basic and Applied Sciences</w:t>
      </w:r>
      <w:r w:rsidRPr="00AD781B">
        <w:rPr>
          <w:rFonts w:eastAsiaTheme="minorHAnsi"/>
          <w:color w:val="191919"/>
          <w:kern w:val="0"/>
          <w:sz w:val="20"/>
          <w:szCs w:val="20"/>
          <w:lang w:eastAsia="en-US"/>
        </w:rPr>
        <w:t xml:space="preserve">, </w:t>
      </w:r>
      <w:r w:rsidRPr="00AD781B">
        <w:rPr>
          <w:rFonts w:eastAsiaTheme="minorHAnsi"/>
          <w:i/>
          <w:iCs/>
          <w:color w:val="191919"/>
          <w:kern w:val="0"/>
          <w:sz w:val="20"/>
          <w:szCs w:val="20"/>
          <w:lang w:eastAsia="en-US"/>
        </w:rPr>
        <w:t>9</w:t>
      </w:r>
      <w:r w:rsidRPr="00AD781B">
        <w:rPr>
          <w:rFonts w:eastAsiaTheme="minorHAnsi"/>
          <w:color w:val="191919"/>
          <w:kern w:val="0"/>
          <w:sz w:val="20"/>
          <w:szCs w:val="20"/>
          <w:lang w:eastAsia="en-US"/>
        </w:rPr>
        <w:t>(4), 104–109.</w:t>
      </w:r>
    </w:p>
    <w:p w14:paraId="047AE1E4" w14:textId="77777777" w:rsidR="00AD781B" w:rsidRPr="00AD781B" w:rsidRDefault="00AD781B" w:rsidP="00AD781B">
      <w:pPr>
        <w:pStyle w:val="Bibliography"/>
        <w:spacing w:after="0" w:line="240" w:lineRule="auto"/>
        <w:ind w:left="709" w:hanging="709"/>
        <w:jc w:val="both"/>
        <w:rPr>
          <w:rFonts w:ascii="Times New Roman" w:hAnsi="Times New Roman" w:cs="Times New Roman"/>
          <w:noProof/>
          <w:sz w:val="20"/>
          <w:szCs w:val="20"/>
          <w:lang w:val="en-US"/>
        </w:rPr>
      </w:pPr>
      <w:r w:rsidRPr="00AD781B">
        <w:rPr>
          <w:rFonts w:ascii="Times New Roman" w:hAnsi="Times New Roman" w:cs="Times New Roman"/>
          <w:color w:val="191919"/>
          <w:sz w:val="20"/>
          <w:szCs w:val="20"/>
        </w:rPr>
        <w:t xml:space="preserve">Abu, F., Yunus, A. R., Majid, I. A., Jabar, J., Aris, A., Sakidin, H., &amp; Ahmad, A. (2014). Technology Acceptance Model (TAM): Empowering Smart Customer To Participate in Electricity Supply System. </w:t>
      </w:r>
      <w:r w:rsidRPr="00AD781B">
        <w:rPr>
          <w:rFonts w:ascii="Times New Roman" w:hAnsi="Times New Roman" w:cs="Times New Roman"/>
          <w:i/>
          <w:iCs/>
          <w:color w:val="191919"/>
          <w:sz w:val="20"/>
          <w:szCs w:val="20"/>
        </w:rPr>
        <w:t>Journal of Technology Management and Technopreneurship</w:t>
      </w:r>
      <w:r w:rsidRPr="00AD781B">
        <w:rPr>
          <w:rFonts w:ascii="Times New Roman" w:hAnsi="Times New Roman" w:cs="Times New Roman"/>
          <w:color w:val="191919"/>
          <w:sz w:val="20"/>
          <w:szCs w:val="20"/>
        </w:rPr>
        <w:t xml:space="preserve">, </w:t>
      </w:r>
      <w:r w:rsidRPr="00AD781B">
        <w:rPr>
          <w:rFonts w:ascii="Times New Roman" w:hAnsi="Times New Roman" w:cs="Times New Roman"/>
          <w:i/>
          <w:iCs/>
          <w:color w:val="191919"/>
          <w:sz w:val="20"/>
          <w:szCs w:val="20"/>
        </w:rPr>
        <w:t>2</w:t>
      </w:r>
      <w:r w:rsidRPr="00AD781B">
        <w:rPr>
          <w:rFonts w:ascii="Times New Roman" w:hAnsi="Times New Roman" w:cs="Times New Roman"/>
          <w:color w:val="191919"/>
          <w:sz w:val="20"/>
          <w:szCs w:val="20"/>
        </w:rPr>
        <w:t>(1), 85–94.</w:t>
      </w:r>
    </w:p>
    <w:p w14:paraId="7938A544" w14:textId="77777777" w:rsidR="006530FF" w:rsidRPr="006530FF" w:rsidRDefault="006530FF" w:rsidP="006530FF">
      <w:pPr>
        <w:pStyle w:val="Bibliography"/>
        <w:spacing w:after="0" w:line="240" w:lineRule="auto"/>
        <w:jc w:val="both"/>
        <w:rPr>
          <w:rFonts w:ascii="Times New Roman" w:hAnsi="Times New Roman" w:cs="Times New Roman"/>
          <w:noProof/>
          <w:sz w:val="20"/>
          <w:szCs w:val="20"/>
          <w:lang w:val="en-US"/>
        </w:rPr>
      </w:pPr>
      <w:r w:rsidRPr="006530FF">
        <w:rPr>
          <w:rFonts w:ascii="Times New Roman" w:hAnsi="Times New Roman" w:cs="Times New Roman"/>
          <w:noProof/>
          <w:sz w:val="20"/>
          <w:szCs w:val="20"/>
          <w:lang w:val="en-US"/>
        </w:rPr>
        <w:t xml:space="preserve">Akhila Kunche, R. K. (2012). Analysis and Evaluation of Training Effectiveness. In </w:t>
      </w:r>
      <w:r w:rsidRPr="006530FF">
        <w:rPr>
          <w:rFonts w:ascii="Times New Roman" w:hAnsi="Times New Roman" w:cs="Times New Roman"/>
          <w:i/>
          <w:iCs/>
          <w:noProof/>
          <w:sz w:val="20"/>
          <w:szCs w:val="20"/>
          <w:lang w:val="en-US"/>
        </w:rPr>
        <w:t>Human Resource Management Research</w:t>
      </w:r>
      <w:r w:rsidRPr="006530FF">
        <w:rPr>
          <w:rFonts w:ascii="Times New Roman" w:hAnsi="Times New Roman" w:cs="Times New Roman"/>
          <w:noProof/>
          <w:sz w:val="20"/>
          <w:szCs w:val="20"/>
          <w:lang w:val="en-US"/>
        </w:rPr>
        <w:t xml:space="preserve"> (pp. 1-7). India: Scientific &amp; Academic Publishing.</w:t>
      </w:r>
    </w:p>
    <w:p w14:paraId="0D291FD0" w14:textId="77777777" w:rsidR="006530FF" w:rsidRPr="006530FF" w:rsidRDefault="006530FF" w:rsidP="006530FF">
      <w:pPr>
        <w:pStyle w:val="Bibliography"/>
        <w:spacing w:after="0" w:line="240" w:lineRule="auto"/>
        <w:rPr>
          <w:rFonts w:ascii="Times New Roman" w:hAnsi="Times New Roman" w:cs="Times New Roman"/>
          <w:noProof/>
          <w:sz w:val="20"/>
          <w:szCs w:val="20"/>
          <w:lang w:val="en-US"/>
        </w:rPr>
      </w:pPr>
      <w:r w:rsidRPr="006530FF">
        <w:rPr>
          <w:rFonts w:ascii="Times New Roman" w:hAnsi="Times New Roman" w:cs="Times New Roman"/>
          <w:sz w:val="20"/>
          <w:szCs w:val="20"/>
        </w:rPr>
        <w:fldChar w:fldCharType="begin"/>
      </w:r>
      <w:r w:rsidRPr="006530FF">
        <w:rPr>
          <w:rFonts w:ascii="Times New Roman" w:hAnsi="Times New Roman" w:cs="Times New Roman"/>
          <w:sz w:val="20"/>
          <w:szCs w:val="20"/>
          <w:lang w:val="en-US"/>
        </w:rPr>
        <w:instrText xml:space="preserve"> BIBLIOGRAPHY  \l 1033 </w:instrText>
      </w:r>
      <w:r w:rsidRPr="006530FF">
        <w:rPr>
          <w:rFonts w:ascii="Times New Roman" w:hAnsi="Times New Roman" w:cs="Times New Roman"/>
          <w:sz w:val="20"/>
          <w:szCs w:val="20"/>
        </w:rPr>
        <w:fldChar w:fldCharType="separate"/>
      </w:r>
      <w:r w:rsidRPr="006530FF">
        <w:rPr>
          <w:rFonts w:ascii="Times New Roman" w:hAnsi="Times New Roman" w:cs="Times New Roman"/>
          <w:noProof/>
          <w:sz w:val="20"/>
          <w:szCs w:val="20"/>
          <w:lang w:val="en-US"/>
        </w:rPr>
        <w:t xml:space="preserve">Aldi. (1995-2015). On Job-Training. In B. C. Study, </w:t>
      </w:r>
      <w:r w:rsidRPr="006530FF">
        <w:rPr>
          <w:rFonts w:ascii="Times New Roman" w:hAnsi="Times New Roman" w:cs="Times New Roman"/>
          <w:i/>
          <w:iCs/>
          <w:noProof/>
          <w:sz w:val="20"/>
          <w:szCs w:val="20"/>
          <w:lang w:val="en-US"/>
        </w:rPr>
        <w:t>Business Expansion through training and development.</w:t>
      </w:r>
      <w:r w:rsidRPr="006530FF">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ab/>
      </w:r>
      <w:r w:rsidRPr="006530FF">
        <w:rPr>
          <w:rFonts w:ascii="Times New Roman" w:hAnsi="Times New Roman" w:cs="Times New Roman"/>
          <w:noProof/>
          <w:sz w:val="20"/>
          <w:szCs w:val="20"/>
          <w:lang w:val="en-US"/>
        </w:rPr>
        <w:t>England.</w:t>
      </w:r>
    </w:p>
    <w:p w14:paraId="7DB616A5" w14:textId="77777777" w:rsidR="006530FF" w:rsidRPr="006530FF" w:rsidRDefault="006530FF" w:rsidP="006530FF">
      <w:pPr>
        <w:rPr>
          <w:noProof/>
          <w:sz w:val="20"/>
          <w:szCs w:val="20"/>
        </w:rPr>
      </w:pPr>
      <w:r w:rsidRPr="006530FF">
        <w:rPr>
          <w:sz w:val="20"/>
          <w:szCs w:val="20"/>
        </w:rPr>
        <w:fldChar w:fldCharType="end"/>
      </w:r>
      <w:r w:rsidRPr="006530FF">
        <w:rPr>
          <w:sz w:val="20"/>
          <w:szCs w:val="20"/>
        </w:rPr>
        <w:fldChar w:fldCharType="begin"/>
      </w:r>
      <w:r w:rsidRPr="006530FF">
        <w:rPr>
          <w:sz w:val="20"/>
          <w:szCs w:val="20"/>
        </w:rPr>
        <w:instrText xml:space="preserve"> BIBLIOGRAPHY  \l 1033 </w:instrText>
      </w:r>
      <w:r w:rsidRPr="006530FF">
        <w:rPr>
          <w:sz w:val="20"/>
          <w:szCs w:val="20"/>
        </w:rPr>
        <w:fldChar w:fldCharType="separate"/>
      </w:r>
      <w:r w:rsidRPr="006530FF">
        <w:rPr>
          <w:noProof/>
          <w:sz w:val="20"/>
          <w:szCs w:val="20"/>
        </w:rPr>
        <w:t xml:space="preserve">Alam, S. S. (2009). International Journal of Business and Management. In </w:t>
      </w:r>
      <w:r w:rsidRPr="006530FF">
        <w:rPr>
          <w:noProof/>
          <w:sz w:val="20"/>
          <w:szCs w:val="20"/>
        </w:rPr>
        <w:tab/>
      </w:r>
      <w:r w:rsidRPr="006530FF">
        <w:rPr>
          <w:i/>
          <w:iCs/>
          <w:noProof/>
          <w:sz w:val="20"/>
          <w:szCs w:val="20"/>
        </w:rPr>
        <w:t xml:space="preserve">ICT Adoption in Small and </w:t>
      </w:r>
      <w:r>
        <w:rPr>
          <w:i/>
          <w:iCs/>
          <w:noProof/>
          <w:sz w:val="20"/>
          <w:szCs w:val="20"/>
        </w:rPr>
        <w:tab/>
      </w:r>
      <w:r w:rsidRPr="006530FF">
        <w:rPr>
          <w:i/>
          <w:iCs/>
          <w:noProof/>
          <w:sz w:val="20"/>
          <w:szCs w:val="20"/>
        </w:rPr>
        <w:t xml:space="preserve">Medium Enterprises : Empirical Evidence of </w:t>
      </w:r>
      <w:r w:rsidRPr="006530FF">
        <w:rPr>
          <w:i/>
          <w:iCs/>
          <w:noProof/>
          <w:sz w:val="20"/>
          <w:szCs w:val="20"/>
        </w:rPr>
        <w:tab/>
        <w:t>Service Sectors in Malaysia.</w:t>
      </w:r>
      <w:r w:rsidRPr="006530FF">
        <w:rPr>
          <w:noProof/>
          <w:sz w:val="20"/>
          <w:szCs w:val="20"/>
        </w:rPr>
        <w:t xml:space="preserve"> </w:t>
      </w:r>
    </w:p>
    <w:p w14:paraId="4D8FBEF6"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noProof/>
          <w:sz w:val="20"/>
          <w:szCs w:val="20"/>
        </w:rPr>
        <w:t xml:space="preserve">Andrea. (2011). Education and Training Practice Strategies in Small and Medium Sized. In I. C. Intelligence. </w:t>
      </w:r>
      <w:r>
        <w:rPr>
          <w:rFonts w:ascii="Times New Roman" w:hAnsi="Times New Roman"/>
          <w:noProof/>
          <w:sz w:val="20"/>
          <w:szCs w:val="20"/>
        </w:rPr>
        <w:tab/>
      </w:r>
      <w:r w:rsidRPr="006530FF">
        <w:rPr>
          <w:rFonts w:ascii="Times New Roman" w:hAnsi="Times New Roman"/>
          <w:noProof/>
          <w:sz w:val="20"/>
          <w:szCs w:val="20"/>
        </w:rPr>
        <w:t>pp. 65-68</w:t>
      </w:r>
    </w:p>
    <w:p w14:paraId="1E9DC97F"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noProof/>
          <w:sz w:val="20"/>
          <w:szCs w:val="20"/>
        </w:rPr>
        <w:t xml:space="preserve">Bacal, R. (2007, June). </w:t>
      </w:r>
      <w:r w:rsidRPr="006530FF">
        <w:rPr>
          <w:rFonts w:ascii="Times New Roman" w:hAnsi="Times New Roman"/>
          <w:i/>
          <w:iCs/>
          <w:noProof/>
          <w:sz w:val="20"/>
          <w:szCs w:val="20"/>
        </w:rPr>
        <w:t>The Training and Development World</w:t>
      </w:r>
      <w:r w:rsidRPr="006530FF">
        <w:rPr>
          <w:rFonts w:ascii="Times New Roman" w:hAnsi="Times New Roman"/>
          <w:noProof/>
          <w:sz w:val="20"/>
          <w:szCs w:val="20"/>
        </w:rPr>
        <w:t xml:space="preserve">. Retrieved from: </w:t>
      </w:r>
      <w:r>
        <w:rPr>
          <w:rFonts w:ascii="Times New Roman" w:hAnsi="Times New Roman"/>
          <w:noProof/>
          <w:sz w:val="20"/>
          <w:szCs w:val="20"/>
        </w:rPr>
        <w:tab/>
      </w:r>
      <w:r w:rsidRPr="006530FF">
        <w:rPr>
          <w:rFonts w:ascii="Times New Roman" w:hAnsi="Times New Roman"/>
          <w:noProof/>
          <w:color w:val="0000FF"/>
          <w:sz w:val="20"/>
          <w:szCs w:val="20"/>
        </w:rPr>
        <w:t>http://thetrainingworld.com/resources/Experiential_Learning/</w:t>
      </w:r>
    </w:p>
    <w:p w14:paraId="2647D6B8" w14:textId="77777777" w:rsidR="006530FF" w:rsidRPr="006530FF" w:rsidRDefault="006530FF" w:rsidP="006530FF">
      <w:pPr>
        <w:pStyle w:val="Bibliography"/>
        <w:spacing w:after="0" w:line="240" w:lineRule="auto"/>
        <w:rPr>
          <w:rFonts w:ascii="Times New Roman" w:hAnsi="Times New Roman" w:cs="Times New Roman"/>
          <w:noProof/>
          <w:color w:val="0000FF"/>
          <w:sz w:val="20"/>
          <w:szCs w:val="20"/>
          <w:lang w:val="en-US"/>
        </w:rPr>
      </w:pPr>
      <w:r w:rsidRPr="006530FF">
        <w:rPr>
          <w:rFonts w:ascii="Times New Roman" w:hAnsi="Times New Roman" w:cs="Times New Roman"/>
          <w:sz w:val="20"/>
          <w:szCs w:val="20"/>
        </w:rPr>
        <w:fldChar w:fldCharType="begin"/>
      </w:r>
      <w:r w:rsidRPr="006530FF">
        <w:rPr>
          <w:rFonts w:ascii="Times New Roman" w:hAnsi="Times New Roman" w:cs="Times New Roman"/>
          <w:sz w:val="20"/>
          <w:szCs w:val="20"/>
          <w:lang w:val="en-US"/>
        </w:rPr>
        <w:instrText xml:space="preserve"> BIBLIOGRAPHY  \l 1033 </w:instrText>
      </w:r>
      <w:r w:rsidRPr="006530FF">
        <w:rPr>
          <w:rFonts w:ascii="Times New Roman" w:hAnsi="Times New Roman" w:cs="Times New Roman"/>
          <w:sz w:val="20"/>
          <w:szCs w:val="20"/>
        </w:rPr>
        <w:fldChar w:fldCharType="separate"/>
      </w:r>
      <w:r w:rsidRPr="006530FF">
        <w:rPr>
          <w:rFonts w:ascii="Times New Roman" w:hAnsi="Times New Roman" w:cs="Times New Roman"/>
          <w:i/>
          <w:iCs/>
          <w:noProof/>
          <w:sz w:val="20"/>
          <w:szCs w:val="20"/>
          <w:lang w:val="en-US"/>
        </w:rPr>
        <w:t>Building a Sense of Teamwork Among Staff Members</w:t>
      </w:r>
      <w:r w:rsidRPr="006530FF">
        <w:rPr>
          <w:rFonts w:ascii="Times New Roman" w:hAnsi="Times New Roman" w:cs="Times New Roman"/>
          <w:noProof/>
          <w:sz w:val="20"/>
          <w:szCs w:val="20"/>
          <w:lang w:val="en-US"/>
        </w:rPr>
        <w:t xml:space="preserve"> American Management Association.  Retrieved from: </w:t>
      </w:r>
      <w:r>
        <w:rPr>
          <w:rFonts w:ascii="Times New Roman" w:hAnsi="Times New Roman" w:cs="Times New Roman"/>
          <w:noProof/>
          <w:sz w:val="20"/>
          <w:szCs w:val="20"/>
          <w:lang w:val="en-US"/>
        </w:rPr>
        <w:tab/>
      </w:r>
      <w:r w:rsidRPr="006530FF">
        <w:rPr>
          <w:rFonts w:ascii="Times New Roman" w:hAnsi="Times New Roman" w:cs="Times New Roman"/>
          <w:noProof/>
          <w:color w:val="0000FF"/>
          <w:sz w:val="20"/>
          <w:szCs w:val="20"/>
          <w:lang w:val="en-US"/>
        </w:rPr>
        <w:t>http://www.amanet.org/training/articles/Building-a-Sense-of-Teamwork-Among-Staff-Members.aspx</w:t>
      </w:r>
    </w:p>
    <w:p w14:paraId="2D05128F" w14:textId="77777777" w:rsidR="006530FF" w:rsidRPr="006530FF" w:rsidRDefault="006530FF" w:rsidP="006530FF">
      <w:pPr>
        <w:rPr>
          <w:color w:val="0000FF"/>
          <w:sz w:val="20"/>
          <w:szCs w:val="20"/>
        </w:rPr>
      </w:pPr>
    </w:p>
    <w:p w14:paraId="36A5B6E4" w14:textId="77777777" w:rsidR="006530FF" w:rsidRPr="006530FF" w:rsidRDefault="006530FF" w:rsidP="006530FF">
      <w:pPr>
        <w:rPr>
          <w:sz w:val="20"/>
          <w:szCs w:val="20"/>
        </w:rPr>
      </w:pPr>
      <w:r w:rsidRPr="006530FF">
        <w:rPr>
          <w:sz w:val="20"/>
          <w:szCs w:val="20"/>
        </w:rPr>
        <w:lastRenderedPageBreak/>
        <w:t xml:space="preserve">Emerald, (2006), "Does training benefit the SME employee?", Development </w:t>
      </w:r>
      <w:r w:rsidRPr="006530FF">
        <w:rPr>
          <w:sz w:val="20"/>
          <w:szCs w:val="20"/>
        </w:rPr>
        <w:tab/>
        <w:t xml:space="preserve">and Learning in Organizations: </w:t>
      </w:r>
      <w:r>
        <w:rPr>
          <w:sz w:val="20"/>
          <w:szCs w:val="20"/>
        </w:rPr>
        <w:tab/>
      </w:r>
      <w:r w:rsidRPr="006530FF">
        <w:rPr>
          <w:sz w:val="20"/>
          <w:szCs w:val="20"/>
        </w:rPr>
        <w:t xml:space="preserve">An International Journal, Vol.20 lss 2  pp.    </w:t>
      </w:r>
      <w:r w:rsidRPr="006530FF">
        <w:rPr>
          <w:sz w:val="20"/>
          <w:szCs w:val="20"/>
        </w:rPr>
        <w:tab/>
        <w:t>19-20.</w:t>
      </w:r>
    </w:p>
    <w:p w14:paraId="0E66127C" w14:textId="77777777" w:rsidR="006530FF" w:rsidRPr="006530FF" w:rsidRDefault="006530FF" w:rsidP="006530FF">
      <w:pPr>
        <w:pStyle w:val="Bibliography"/>
        <w:spacing w:after="0" w:line="240" w:lineRule="auto"/>
        <w:jc w:val="both"/>
        <w:rPr>
          <w:rFonts w:ascii="Times New Roman" w:hAnsi="Times New Roman" w:cs="Times New Roman"/>
          <w:noProof/>
          <w:sz w:val="20"/>
          <w:szCs w:val="20"/>
          <w:lang w:val="en-US"/>
        </w:rPr>
      </w:pPr>
      <w:r w:rsidRPr="006530FF">
        <w:rPr>
          <w:rFonts w:ascii="Times New Roman" w:hAnsi="Times New Roman" w:cs="Times New Roman"/>
          <w:sz w:val="20"/>
          <w:szCs w:val="20"/>
        </w:rPr>
        <w:fldChar w:fldCharType="end"/>
      </w:r>
      <w:r w:rsidRPr="006530FF">
        <w:rPr>
          <w:rFonts w:ascii="Times New Roman" w:hAnsi="Times New Roman" w:cs="Times New Roman"/>
          <w:sz w:val="20"/>
          <w:szCs w:val="20"/>
        </w:rPr>
        <w:fldChar w:fldCharType="begin"/>
      </w:r>
      <w:r w:rsidRPr="006530FF">
        <w:rPr>
          <w:rFonts w:ascii="Times New Roman" w:hAnsi="Times New Roman" w:cs="Times New Roman"/>
          <w:sz w:val="20"/>
          <w:szCs w:val="20"/>
          <w:lang w:val="en-US"/>
        </w:rPr>
        <w:instrText xml:space="preserve"> BIBLIOGRAPHY  \l 1033 </w:instrText>
      </w:r>
      <w:r w:rsidRPr="006530FF">
        <w:rPr>
          <w:rFonts w:ascii="Times New Roman" w:hAnsi="Times New Roman" w:cs="Times New Roman"/>
          <w:sz w:val="20"/>
          <w:szCs w:val="20"/>
        </w:rPr>
        <w:fldChar w:fldCharType="separate"/>
      </w:r>
      <w:r w:rsidRPr="006530FF">
        <w:rPr>
          <w:rFonts w:ascii="Times New Roman" w:hAnsi="Times New Roman" w:cs="Times New Roman"/>
          <w:noProof/>
          <w:sz w:val="20"/>
          <w:szCs w:val="20"/>
          <w:lang w:val="en-US"/>
        </w:rPr>
        <w:t xml:space="preserve">Guan, L. K. (2004). </w:t>
      </w:r>
      <w:r w:rsidRPr="006530FF">
        <w:rPr>
          <w:rFonts w:ascii="Times New Roman" w:hAnsi="Times New Roman" w:cs="Times New Roman"/>
          <w:i/>
          <w:iCs/>
          <w:noProof/>
          <w:sz w:val="20"/>
          <w:szCs w:val="20"/>
          <w:lang w:val="en-US"/>
        </w:rPr>
        <w:t xml:space="preserve">The Impact of Employee Training Programme on The Performance of SME in Northen </w:t>
      </w:r>
      <w:r>
        <w:rPr>
          <w:rFonts w:ascii="Times New Roman" w:hAnsi="Times New Roman" w:cs="Times New Roman"/>
          <w:i/>
          <w:iCs/>
          <w:noProof/>
          <w:sz w:val="20"/>
          <w:szCs w:val="20"/>
          <w:lang w:val="en-US"/>
        </w:rPr>
        <w:tab/>
      </w:r>
      <w:r w:rsidRPr="006530FF">
        <w:rPr>
          <w:rFonts w:ascii="Times New Roman" w:hAnsi="Times New Roman" w:cs="Times New Roman"/>
          <w:i/>
          <w:iCs/>
          <w:noProof/>
          <w:sz w:val="20"/>
          <w:szCs w:val="20"/>
          <w:lang w:val="en-US"/>
        </w:rPr>
        <w:t>Malaysia.</w:t>
      </w:r>
      <w:r w:rsidRPr="006530FF">
        <w:rPr>
          <w:rFonts w:ascii="Times New Roman" w:hAnsi="Times New Roman" w:cs="Times New Roman"/>
          <w:noProof/>
          <w:sz w:val="20"/>
          <w:szCs w:val="20"/>
          <w:lang w:val="en-US"/>
        </w:rPr>
        <w:t xml:space="preserve"> pp. 1-7.</w:t>
      </w:r>
    </w:p>
    <w:p w14:paraId="7CDFE7B9"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sz w:val="20"/>
          <w:szCs w:val="20"/>
        </w:rPr>
        <w:fldChar w:fldCharType="end"/>
      </w: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noProof/>
          <w:sz w:val="20"/>
          <w:szCs w:val="20"/>
        </w:rPr>
        <w:t xml:space="preserve">Li, A. Y. (2011). Training Strategies in Small and Medium-sized Enterprises from the Perspective of </w:t>
      </w:r>
      <w:r>
        <w:rPr>
          <w:rFonts w:ascii="Times New Roman" w:hAnsi="Times New Roman"/>
          <w:noProof/>
          <w:sz w:val="20"/>
          <w:szCs w:val="20"/>
        </w:rPr>
        <w:tab/>
      </w:r>
      <w:r w:rsidRPr="006530FF">
        <w:rPr>
          <w:rFonts w:ascii="Times New Roman" w:hAnsi="Times New Roman"/>
          <w:noProof/>
          <w:sz w:val="20"/>
          <w:szCs w:val="20"/>
        </w:rPr>
        <w:t xml:space="preserve">Technology Innovation. </w:t>
      </w:r>
      <w:r w:rsidRPr="006530FF">
        <w:rPr>
          <w:rFonts w:ascii="Times New Roman" w:hAnsi="Times New Roman"/>
          <w:i/>
          <w:iCs/>
          <w:noProof/>
          <w:sz w:val="20"/>
          <w:szCs w:val="20"/>
        </w:rPr>
        <w:t>Journal of Management and Strategy</w:t>
      </w:r>
      <w:r w:rsidRPr="006530FF">
        <w:rPr>
          <w:rFonts w:ascii="Times New Roman" w:hAnsi="Times New Roman"/>
          <w:noProof/>
          <w:sz w:val="20"/>
          <w:szCs w:val="20"/>
        </w:rPr>
        <w:t xml:space="preserve"> , Vol. 2, pp. 70-72.</w:t>
      </w:r>
    </w:p>
    <w:p w14:paraId="34C9ABC1"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sz w:val="20"/>
          <w:szCs w:val="20"/>
        </w:rPr>
        <w:fldChar w:fldCharType="end"/>
      </w: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noProof/>
          <w:sz w:val="20"/>
          <w:szCs w:val="20"/>
        </w:rPr>
        <w:t xml:space="preserve">Marriot, R. L. (2006). </w:t>
      </w:r>
      <w:r w:rsidRPr="006530FF">
        <w:rPr>
          <w:rFonts w:ascii="Times New Roman" w:hAnsi="Times New Roman"/>
          <w:i/>
          <w:iCs/>
          <w:noProof/>
          <w:sz w:val="20"/>
          <w:szCs w:val="20"/>
        </w:rPr>
        <w:t>Entrepreneurship and Innovation.</w:t>
      </w:r>
      <w:r w:rsidRPr="006530FF">
        <w:rPr>
          <w:rFonts w:ascii="Times New Roman" w:hAnsi="Times New Roman"/>
          <w:noProof/>
          <w:sz w:val="20"/>
          <w:szCs w:val="20"/>
        </w:rPr>
        <w:t xml:space="preserve"> Butterworth-Heinemann.</w:t>
      </w:r>
    </w:p>
    <w:p w14:paraId="37CED538"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sz w:val="20"/>
          <w:szCs w:val="20"/>
        </w:rPr>
        <w:fldChar w:fldCharType="end"/>
      </w:r>
      <w:r w:rsidRPr="006530FF">
        <w:rPr>
          <w:rFonts w:ascii="Times New Roman" w:hAnsi="Times New Roman"/>
          <w:noProof/>
          <w:sz w:val="20"/>
          <w:szCs w:val="20"/>
        </w:rPr>
        <w:t xml:space="preserve">Marinos Themistocleous. (2008). TRAINING SENIOR EMPLOYEES FOR ICT SKILLS . In E. a. Systems. pp. </w:t>
      </w:r>
      <w:r>
        <w:rPr>
          <w:rFonts w:ascii="Times New Roman" w:hAnsi="Times New Roman"/>
          <w:noProof/>
          <w:sz w:val="20"/>
          <w:szCs w:val="20"/>
        </w:rPr>
        <w:tab/>
      </w:r>
      <w:r w:rsidRPr="006530FF">
        <w:rPr>
          <w:rFonts w:ascii="Times New Roman" w:hAnsi="Times New Roman"/>
          <w:noProof/>
          <w:sz w:val="20"/>
          <w:szCs w:val="20"/>
        </w:rPr>
        <w:t>1-10.</w:t>
      </w:r>
    </w:p>
    <w:p w14:paraId="14D69179"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noProof/>
          <w:sz w:val="20"/>
          <w:szCs w:val="20"/>
        </w:rPr>
        <w:t>Moody, R. (2012). Experiential learning – creating learning experiences with business impact. Emerald Insight.</w:t>
      </w:r>
    </w:p>
    <w:p w14:paraId="0697976B"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noProof/>
          <w:sz w:val="20"/>
          <w:szCs w:val="20"/>
        </w:rPr>
        <w:t xml:space="preserve">Roy, A. (2011). E-Learning: is it also for Small and Medium-Sized Enterprises or only for Larger </w:t>
      </w:r>
      <w:r>
        <w:rPr>
          <w:rFonts w:ascii="Times New Roman" w:hAnsi="Times New Roman"/>
          <w:noProof/>
          <w:sz w:val="20"/>
          <w:szCs w:val="20"/>
        </w:rPr>
        <w:tab/>
      </w:r>
      <w:r w:rsidRPr="006530FF">
        <w:rPr>
          <w:rFonts w:ascii="Times New Roman" w:hAnsi="Times New Roman"/>
          <w:noProof/>
          <w:sz w:val="20"/>
          <w:szCs w:val="20"/>
        </w:rPr>
        <w:t>Organizations. pp. 1-6.</w:t>
      </w:r>
    </w:p>
    <w:p w14:paraId="009889CA" w14:textId="77777777" w:rsidR="006530FF" w:rsidRPr="006530FF" w:rsidRDefault="006530FF" w:rsidP="006530FF">
      <w:pPr>
        <w:pStyle w:val="ListParagraph"/>
        <w:spacing w:after="0" w:line="240" w:lineRule="auto"/>
        <w:ind w:left="0"/>
        <w:jc w:val="both"/>
        <w:rPr>
          <w:rFonts w:ascii="Times New Roman" w:hAnsi="Times New Roman"/>
          <w:noProof/>
          <w:sz w:val="20"/>
          <w:szCs w:val="20"/>
        </w:rPr>
      </w:pP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noProof/>
          <w:sz w:val="20"/>
          <w:szCs w:val="20"/>
        </w:rPr>
        <w:t xml:space="preserve">Saunders, M. (2012). </w:t>
      </w:r>
      <w:r w:rsidRPr="006530FF">
        <w:rPr>
          <w:rFonts w:ascii="Times New Roman" w:hAnsi="Times New Roman"/>
          <w:i/>
          <w:noProof/>
          <w:sz w:val="20"/>
          <w:szCs w:val="20"/>
        </w:rPr>
        <w:t>Research Method For Business Students</w:t>
      </w:r>
      <w:r w:rsidRPr="006530FF">
        <w:rPr>
          <w:rFonts w:ascii="Times New Roman" w:hAnsi="Times New Roman"/>
          <w:noProof/>
          <w:sz w:val="20"/>
          <w:szCs w:val="20"/>
        </w:rPr>
        <w:t>. Pearson.</w:t>
      </w:r>
    </w:p>
    <w:p w14:paraId="76EABA69" w14:textId="77777777" w:rsidR="00AD781B" w:rsidRDefault="00AD781B" w:rsidP="00AD781B">
      <w:pPr>
        <w:pStyle w:val="ListParagraph"/>
        <w:spacing w:after="0" w:line="240" w:lineRule="auto"/>
        <w:ind w:left="567" w:hanging="567"/>
        <w:contextualSpacing w:val="0"/>
        <w:jc w:val="both"/>
        <w:rPr>
          <w:rFonts w:ascii="Times New Roman" w:hAnsi="Times New Roman"/>
          <w:noProof/>
          <w:sz w:val="20"/>
          <w:szCs w:val="20"/>
        </w:rPr>
      </w:pPr>
      <w:r w:rsidRPr="00AD781B">
        <w:rPr>
          <w:rFonts w:ascii="Times New Roman" w:eastAsiaTheme="minorHAnsi" w:hAnsi="Times New Roman"/>
          <w:color w:val="1A1A1A"/>
          <w:sz w:val="20"/>
          <w:szCs w:val="20"/>
        </w:rPr>
        <w:t xml:space="preserve">Siti Hajar, M., Norfaridatul Akmaliah, O., Juhaini, J., &amp; Izaidin, A. M. (2014). Customer relationship management practices: the impact on organizational performance in SMEs of food manufacturing industry. </w:t>
      </w:r>
      <w:r w:rsidRPr="00AD781B">
        <w:rPr>
          <w:rFonts w:ascii="Times New Roman" w:eastAsiaTheme="minorHAnsi" w:hAnsi="Times New Roman"/>
          <w:i/>
          <w:iCs/>
          <w:color w:val="1A1A1A"/>
          <w:sz w:val="20"/>
          <w:szCs w:val="20"/>
        </w:rPr>
        <w:t>European Journal of Business and Management</w:t>
      </w:r>
      <w:r w:rsidRPr="00AD781B">
        <w:rPr>
          <w:rFonts w:ascii="Times New Roman" w:eastAsiaTheme="minorHAnsi" w:hAnsi="Times New Roman"/>
          <w:color w:val="1A1A1A"/>
          <w:sz w:val="20"/>
          <w:szCs w:val="20"/>
        </w:rPr>
        <w:t>, 35-48</w:t>
      </w:r>
      <w:r>
        <w:rPr>
          <w:rFonts w:ascii="Arial" w:eastAsiaTheme="minorHAnsi" w:hAnsi="Arial" w:cs="Arial"/>
          <w:color w:val="1A1A1A"/>
          <w:sz w:val="26"/>
          <w:szCs w:val="26"/>
        </w:rPr>
        <w:t>.</w:t>
      </w:r>
    </w:p>
    <w:p w14:paraId="25FE388C" w14:textId="77777777" w:rsidR="006530FF" w:rsidRPr="006530FF" w:rsidRDefault="006530FF" w:rsidP="006530FF">
      <w:pPr>
        <w:pStyle w:val="ListParagraph"/>
        <w:spacing w:after="0" w:line="240" w:lineRule="auto"/>
        <w:ind w:left="0"/>
        <w:jc w:val="both"/>
        <w:rPr>
          <w:rFonts w:ascii="Times New Roman" w:hAnsi="Times New Roman"/>
          <w:noProof/>
          <w:color w:val="0000FF"/>
          <w:sz w:val="20"/>
          <w:szCs w:val="20"/>
        </w:rPr>
      </w:pPr>
      <w:r w:rsidRPr="006530FF">
        <w:rPr>
          <w:rFonts w:ascii="Times New Roman" w:hAnsi="Times New Roman"/>
          <w:noProof/>
          <w:sz w:val="20"/>
          <w:szCs w:val="20"/>
        </w:rPr>
        <w:t xml:space="preserve">Sonnenreich, W. (2015). </w:t>
      </w:r>
      <w:r w:rsidRPr="006530FF">
        <w:rPr>
          <w:rFonts w:ascii="Times New Roman" w:hAnsi="Times New Roman"/>
          <w:i/>
          <w:iCs/>
          <w:noProof/>
          <w:sz w:val="20"/>
          <w:szCs w:val="20"/>
        </w:rPr>
        <w:t>5 ways experiential learning can develop top talent</w:t>
      </w:r>
      <w:r w:rsidRPr="006530FF">
        <w:rPr>
          <w:rFonts w:ascii="Times New Roman" w:hAnsi="Times New Roman"/>
          <w:noProof/>
          <w:sz w:val="20"/>
          <w:szCs w:val="20"/>
        </w:rPr>
        <w:t xml:space="preserve">. Retrieved from: </w:t>
      </w:r>
      <w:r>
        <w:rPr>
          <w:rFonts w:ascii="Times New Roman" w:hAnsi="Times New Roman"/>
          <w:noProof/>
          <w:sz w:val="20"/>
          <w:szCs w:val="20"/>
        </w:rPr>
        <w:tab/>
      </w:r>
      <w:r w:rsidRPr="006530FF">
        <w:rPr>
          <w:rFonts w:ascii="Times New Roman" w:hAnsi="Times New Roman"/>
          <w:noProof/>
          <w:color w:val="0000FF"/>
          <w:sz w:val="20"/>
          <w:szCs w:val="20"/>
        </w:rPr>
        <w:t>http://first5000.com.au/blog/5-ways-experiential-learning-can-develop-top-talent</w:t>
      </w:r>
    </w:p>
    <w:p w14:paraId="24CC0F2E" w14:textId="77777777" w:rsidR="00AD781B" w:rsidRPr="00AD781B" w:rsidRDefault="00AD781B" w:rsidP="00AD781B">
      <w:pPr>
        <w:pStyle w:val="ListParagraph"/>
        <w:spacing w:after="0" w:line="240" w:lineRule="auto"/>
        <w:ind w:left="567" w:hanging="567"/>
        <w:contextualSpacing w:val="0"/>
        <w:jc w:val="both"/>
        <w:rPr>
          <w:rFonts w:ascii="Times New Roman" w:hAnsi="Times New Roman"/>
          <w:sz w:val="20"/>
          <w:szCs w:val="20"/>
        </w:rPr>
      </w:pPr>
      <w:r w:rsidRPr="00AD781B">
        <w:rPr>
          <w:rFonts w:ascii="Times New Roman" w:eastAsiaTheme="minorHAnsi" w:hAnsi="Times New Roman"/>
          <w:color w:val="191919"/>
          <w:sz w:val="20"/>
          <w:szCs w:val="20"/>
        </w:rPr>
        <w:t xml:space="preserve">Soosay, C., Nunes, B., Bennett, D. J., Sohal, A. S., Jabar, J., &amp; Winroth, M. (2016). Strategies for sustaining manufacturing competitiveness Comparative case studies in Australia and Sweden. </w:t>
      </w:r>
      <w:r w:rsidRPr="00AD781B">
        <w:rPr>
          <w:rFonts w:ascii="Times New Roman" w:eastAsiaTheme="minorHAnsi" w:hAnsi="Times New Roman"/>
          <w:i/>
          <w:iCs/>
          <w:color w:val="191919"/>
          <w:sz w:val="20"/>
          <w:szCs w:val="20"/>
        </w:rPr>
        <w:t>Journal of Manufacturing Technology Management</w:t>
      </w:r>
      <w:r w:rsidRPr="00AD781B">
        <w:rPr>
          <w:rFonts w:ascii="Times New Roman" w:eastAsiaTheme="minorHAnsi" w:hAnsi="Times New Roman"/>
          <w:color w:val="191919"/>
          <w:sz w:val="20"/>
          <w:szCs w:val="20"/>
        </w:rPr>
        <w:t xml:space="preserve">, </w:t>
      </w:r>
      <w:r w:rsidRPr="00AD781B">
        <w:rPr>
          <w:rFonts w:ascii="Times New Roman" w:eastAsiaTheme="minorHAnsi" w:hAnsi="Times New Roman"/>
          <w:i/>
          <w:iCs/>
          <w:color w:val="191919"/>
          <w:sz w:val="20"/>
          <w:szCs w:val="20"/>
        </w:rPr>
        <w:t>27</w:t>
      </w:r>
      <w:r w:rsidRPr="00AD781B">
        <w:rPr>
          <w:rFonts w:ascii="Times New Roman" w:eastAsiaTheme="minorHAnsi" w:hAnsi="Times New Roman"/>
          <w:color w:val="191919"/>
          <w:sz w:val="20"/>
          <w:szCs w:val="20"/>
        </w:rPr>
        <w:t>(1), 6–37. https://doi.org/10.1108/JMTM-04-2014-0043</w:t>
      </w:r>
    </w:p>
    <w:p w14:paraId="436F13A7" w14:textId="77777777" w:rsidR="006530FF" w:rsidRPr="006530FF" w:rsidRDefault="006530FF" w:rsidP="006530FF">
      <w:pPr>
        <w:pStyle w:val="ListParagraph"/>
        <w:spacing w:after="0" w:line="240" w:lineRule="auto"/>
        <w:ind w:left="0"/>
        <w:contextualSpacing w:val="0"/>
        <w:jc w:val="both"/>
        <w:rPr>
          <w:rFonts w:ascii="Times New Roman" w:hAnsi="Times New Roman"/>
          <w:noProof/>
          <w:sz w:val="20"/>
          <w:szCs w:val="20"/>
        </w:rPr>
      </w:pP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noProof/>
          <w:sz w:val="20"/>
          <w:szCs w:val="20"/>
        </w:rPr>
        <w:t xml:space="preserve">Span, S. (2013). </w:t>
      </w:r>
      <w:r w:rsidRPr="006530FF">
        <w:rPr>
          <w:rFonts w:ascii="Times New Roman" w:hAnsi="Times New Roman"/>
          <w:i/>
          <w:iCs/>
          <w:noProof/>
          <w:sz w:val="20"/>
          <w:szCs w:val="20"/>
        </w:rPr>
        <w:t>Promoting Teamwork</w:t>
      </w:r>
      <w:r w:rsidRPr="006530FF">
        <w:rPr>
          <w:rFonts w:ascii="Times New Roman" w:hAnsi="Times New Roman"/>
          <w:noProof/>
          <w:sz w:val="20"/>
          <w:szCs w:val="20"/>
        </w:rPr>
        <w:t>. Retrieved from: http://www.eremedia.com/tlnt/is-it-possible-to-nurture-</w:t>
      </w:r>
      <w:r>
        <w:rPr>
          <w:rFonts w:ascii="Times New Roman" w:hAnsi="Times New Roman"/>
          <w:noProof/>
          <w:sz w:val="20"/>
          <w:szCs w:val="20"/>
        </w:rPr>
        <w:tab/>
      </w:r>
      <w:r w:rsidRPr="006530FF">
        <w:rPr>
          <w:rFonts w:ascii="Times New Roman" w:hAnsi="Times New Roman"/>
          <w:noProof/>
          <w:sz w:val="20"/>
          <w:szCs w:val="20"/>
        </w:rPr>
        <w:t>and-promote-teamwork</w:t>
      </w:r>
    </w:p>
    <w:p w14:paraId="1751D380" w14:textId="77777777" w:rsidR="006530FF" w:rsidRPr="006530FF" w:rsidRDefault="006530FF" w:rsidP="006530FF">
      <w:pPr>
        <w:pStyle w:val="Bibliography"/>
        <w:spacing w:after="0" w:line="240" w:lineRule="auto"/>
        <w:rPr>
          <w:rFonts w:ascii="Times New Roman" w:hAnsi="Times New Roman" w:cs="Times New Roman"/>
          <w:noProof/>
          <w:sz w:val="20"/>
          <w:szCs w:val="20"/>
          <w:lang w:val="en-US"/>
        </w:rPr>
      </w:pPr>
      <w:r w:rsidRPr="006530FF">
        <w:rPr>
          <w:rFonts w:ascii="Times New Roman" w:hAnsi="Times New Roman" w:cs="Times New Roman"/>
          <w:sz w:val="20"/>
          <w:szCs w:val="20"/>
        </w:rPr>
        <w:fldChar w:fldCharType="begin"/>
      </w:r>
      <w:r w:rsidRPr="006530FF">
        <w:rPr>
          <w:rFonts w:ascii="Times New Roman" w:hAnsi="Times New Roman" w:cs="Times New Roman"/>
          <w:sz w:val="20"/>
          <w:szCs w:val="20"/>
          <w:lang w:val="en-US"/>
        </w:rPr>
        <w:instrText xml:space="preserve"> BIBLIOGRAPHY  \l 1033 </w:instrText>
      </w:r>
      <w:r w:rsidRPr="006530FF">
        <w:rPr>
          <w:rFonts w:ascii="Times New Roman" w:hAnsi="Times New Roman" w:cs="Times New Roman"/>
          <w:sz w:val="20"/>
          <w:szCs w:val="20"/>
        </w:rPr>
        <w:fldChar w:fldCharType="separate"/>
      </w:r>
      <w:r w:rsidRPr="006530FF">
        <w:rPr>
          <w:rFonts w:ascii="Times New Roman" w:hAnsi="Times New Roman" w:cs="Times New Roman"/>
          <w:noProof/>
          <w:sz w:val="20"/>
          <w:szCs w:val="20"/>
          <w:lang w:val="en-US"/>
        </w:rPr>
        <w:t xml:space="preserve">Sulaiman, M. (2011). Organizational Learning, Innovation and Performance: </w:t>
      </w:r>
      <w:r w:rsidRPr="006530FF">
        <w:rPr>
          <w:rFonts w:ascii="Times New Roman" w:hAnsi="Times New Roman" w:cs="Times New Roman"/>
          <w:noProof/>
          <w:sz w:val="20"/>
          <w:szCs w:val="20"/>
          <w:lang w:val="en-US"/>
        </w:rPr>
        <w:tab/>
        <w:t xml:space="preserve">A Study of Malaysia Small and </w:t>
      </w:r>
      <w:r>
        <w:rPr>
          <w:rFonts w:ascii="Times New Roman" w:hAnsi="Times New Roman" w:cs="Times New Roman"/>
          <w:noProof/>
          <w:sz w:val="20"/>
          <w:szCs w:val="20"/>
          <w:lang w:val="en-US"/>
        </w:rPr>
        <w:tab/>
      </w:r>
      <w:r w:rsidRPr="006530FF">
        <w:rPr>
          <w:rFonts w:ascii="Times New Roman" w:hAnsi="Times New Roman" w:cs="Times New Roman"/>
          <w:noProof/>
          <w:sz w:val="20"/>
          <w:szCs w:val="20"/>
          <w:lang w:val="en-US"/>
        </w:rPr>
        <w:t xml:space="preserve">Medium Sized Enterprises. </w:t>
      </w:r>
      <w:r w:rsidRPr="006530FF">
        <w:rPr>
          <w:rFonts w:ascii="Times New Roman" w:hAnsi="Times New Roman" w:cs="Times New Roman"/>
          <w:i/>
          <w:iCs/>
          <w:noProof/>
          <w:sz w:val="20"/>
          <w:szCs w:val="20"/>
          <w:lang w:val="en-US"/>
        </w:rPr>
        <w:t xml:space="preserve">International </w:t>
      </w:r>
      <w:r w:rsidRPr="006530FF">
        <w:rPr>
          <w:rFonts w:ascii="Times New Roman" w:hAnsi="Times New Roman" w:cs="Times New Roman"/>
          <w:i/>
          <w:iCs/>
          <w:noProof/>
          <w:sz w:val="20"/>
          <w:szCs w:val="20"/>
          <w:lang w:val="en-US"/>
        </w:rPr>
        <w:tab/>
        <w:t>Journal of Business and Management</w:t>
      </w:r>
      <w:r w:rsidRPr="006530FF">
        <w:rPr>
          <w:rFonts w:ascii="Times New Roman" w:hAnsi="Times New Roman" w:cs="Times New Roman"/>
          <w:noProof/>
          <w:sz w:val="20"/>
          <w:szCs w:val="20"/>
          <w:lang w:val="en-US"/>
        </w:rPr>
        <w:t xml:space="preserve"> , pp. 118-121.</w:t>
      </w:r>
    </w:p>
    <w:p w14:paraId="392B8335" w14:textId="77777777" w:rsidR="006530FF" w:rsidRPr="006530FF" w:rsidRDefault="006530FF" w:rsidP="006530FF">
      <w:pPr>
        <w:pStyle w:val="ListParagraph"/>
        <w:spacing w:after="0" w:line="240" w:lineRule="auto"/>
        <w:ind w:left="0"/>
        <w:jc w:val="both"/>
        <w:rPr>
          <w:rFonts w:ascii="Times New Roman" w:hAnsi="Times New Roman"/>
          <w:noProof/>
          <w:color w:val="0000FF"/>
          <w:sz w:val="20"/>
          <w:szCs w:val="20"/>
        </w:rPr>
      </w:pPr>
      <w:r w:rsidRPr="006530FF">
        <w:rPr>
          <w:rFonts w:ascii="Times New Roman" w:hAnsi="Times New Roman"/>
          <w:sz w:val="20"/>
          <w:szCs w:val="20"/>
        </w:rPr>
        <w:fldChar w:fldCharType="end"/>
      </w: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noProof/>
          <w:sz w:val="20"/>
          <w:szCs w:val="20"/>
        </w:rPr>
        <w:t xml:space="preserve">White, G. (2008). </w:t>
      </w:r>
      <w:r w:rsidRPr="006530FF">
        <w:rPr>
          <w:rFonts w:ascii="Times New Roman" w:hAnsi="Times New Roman"/>
          <w:i/>
          <w:iCs/>
          <w:noProof/>
          <w:sz w:val="20"/>
          <w:szCs w:val="20"/>
        </w:rPr>
        <w:t>Teamwork Training Ideas</w:t>
      </w:r>
      <w:r w:rsidRPr="006530FF">
        <w:rPr>
          <w:rFonts w:ascii="Times New Roman" w:hAnsi="Times New Roman"/>
          <w:noProof/>
          <w:sz w:val="20"/>
          <w:szCs w:val="20"/>
        </w:rPr>
        <w:t xml:space="preserve"> : Standford Business Executive Education. Retrieved from: </w:t>
      </w:r>
      <w:r>
        <w:rPr>
          <w:rFonts w:ascii="Times New Roman" w:hAnsi="Times New Roman"/>
          <w:noProof/>
          <w:sz w:val="20"/>
          <w:szCs w:val="20"/>
        </w:rPr>
        <w:tab/>
      </w:r>
      <w:r w:rsidRPr="006530FF">
        <w:rPr>
          <w:rFonts w:ascii="Times New Roman" w:hAnsi="Times New Roman"/>
          <w:noProof/>
          <w:color w:val="0000FF"/>
          <w:sz w:val="20"/>
          <w:szCs w:val="20"/>
        </w:rPr>
        <w:t>http://yourbusiness.azcentral.com/teamwork-training-ideas-21315.html</w:t>
      </w:r>
    </w:p>
    <w:p w14:paraId="55555A73" w14:textId="77777777" w:rsidR="006530FF" w:rsidRPr="006530FF" w:rsidRDefault="006530FF" w:rsidP="006530FF">
      <w:pPr>
        <w:pStyle w:val="ListParagraph"/>
        <w:spacing w:after="0" w:line="240" w:lineRule="auto"/>
        <w:ind w:left="0"/>
        <w:jc w:val="both"/>
        <w:rPr>
          <w:rFonts w:ascii="Times New Roman" w:hAnsi="Times New Roman"/>
          <w:sz w:val="20"/>
          <w:szCs w:val="20"/>
        </w:rPr>
      </w:pP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r w:rsidRPr="006530FF">
        <w:rPr>
          <w:rFonts w:ascii="Times New Roman" w:hAnsi="Times New Roman"/>
          <w:noProof/>
          <w:sz w:val="20"/>
          <w:szCs w:val="20"/>
        </w:rPr>
        <w:t xml:space="preserve">Wilfried, M. a. (2003). ICT support for workplace learning:. </w:t>
      </w:r>
      <w:r w:rsidRPr="006530FF">
        <w:rPr>
          <w:rFonts w:ascii="Times New Roman" w:hAnsi="Times New Roman"/>
          <w:i/>
          <w:iCs/>
          <w:noProof/>
          <w:sz w:val="20"/>
          <w:szCs w:val="20"/>
        </w:rPr>
        <w:t xml:space="preserve">eLearning in Small and Medium Enterprises </w:t>
      </w:r>
      <w:r>
        <w:rPr>
          <w:rFonts w:ascii="Times New Roman" w:hAnsi="Times New Roman"/>
          <w:i/>
          <w:iCs/>
          <w:noProof/>
          <w:sz w:val="20"/>
          <w:szCs w:val="20"/>
        </w:rPr>
        <w:tab/>
      </w:r>
      <w:r w:rsidRPr="006530FF">
        <w:rPr>
          <w:rFonts w:ascii="Times New Roman" w:hAnsi="Times New Roman"/>
          <w:i/>
          <w:iCs/>
          <w:noProof/>
          <w:sz w:val="20"/>
          <w:szCs w:val="20"/>
        </w:rPr>
        <w:t xml:space="preserve">(SMEs) </w:t>
      </w:r>
      <w:r w:rsidRPr="006530FF">
        <w:rPr>
          <w:rFonts w:ascii="Times New Roman" w:hAnsi="Times New Roman"/>
          <w:noProof/>
          <w:sz w:val="20"/>
          <w:szCs w:val="20"/>
        </w:rPr>
        <w:t>.</w:t>
      </w:r>
    </w:p>
    <w:p w14:paraId="467BD195" w14:textId="77777777" w:rsidR="006530FF" w:rsidRPr="006530FF" w:rsidRDefault="006530FF" w:rsidP="006530FF">
      <w:pPr>
        <w:contextualSpacing/>
        <w:rPr>
          <w:sz w:val="20"/>
          <w:szCs w:val="20"/>
        </w:rPr>
      </w:pPr>
      <w:r w:rsidRPr="006530FF">
        <w:rPr>
          <w:sz w:val="20"/>
          <w:szCs w:val="20"/>
        </w:rPr>
        <w:fldChar w:fldCharType="end"/>
      </w:r>
    </w:p>
    <w:p w14:paraId="172418DF" w14:textId="77777777" w:rsidR="006530FF" w:rsidRPr="006530FF" w:rsidRDefault="006530FF" w:rsidP="006530FF">
      <w:pPr>
        <w:pStyle w:val="ListParagraph"/>
        <w:spacing w:line="240" w:lineRule="auto"/>
        <w:ind w:left="0"/>
        <w:jc w:val="both"/>
        <w:rPr>
          <w:rFonts w:ascii="Times New Roman" w:hAnsi="Times New Roman"/>
          <w:sz w:val="20"/>
          <w:szCs w:val="20"/>
        </w:rPr>
      </w:pPr>
      <w:r w:rsidRPr="006530FF">
        <w:rPr>
          <w:rFonts w:ascii="Times New Roman" w:hAnsi="Times New Roman"/>
          <w:sz w:val="20"/>
          <w:szCs w:val="20"/>
        </w:rPr>
        <w:fldChar w:fldCharType="end"/>
      </w:r>
      <w:r w:rsidRPr="006530FF">
        <w:rPr>
          <w:rFonts w:ascii="Times New Roman" w:hAnsi="Times New Roman"/>
          <w:sz w:val="20"/>
          <w:szCs w:val="20"/>
        </w:rPr>
        <w:t xml:space="preserve">Z.Irani J.M. Sharp M.Kagioglou, (1997),"Communicating throughbself-directed work teams (SDWTs) within an </w:t>
      </w:r>
      <w:r>
        <w:rPr>
          <w:rFonts w:ascii="Times New Roman" w:hAnsi="Times New Roman"/>
          <w:sz w:val="20"/>
          <w:szCs w:val="20"/>
        </w:rPr>
        <w:tab/>
      </w:r>
      <w:r w:rsidRPr="006530FF">
        <w:rPr>
          <w:rFonts w:ascii="Times New Roman" w:hAnsi="Times New Roman"/>
          <w:sz w:val="20"/>
          <w:szCs w:val="20"/>
        </w:rPr>
        <w:t>SME learning organization", Journal of Workplace Learning, Vol.9 lss 6 pp. 199-205.</w:t>
      </w:r>
    </w:p>
    <w:p w14:paraId="5EDAF163" w14:textId="77777777" w:rsidR="006530FF" w:rsidRPr="006530FF" w:rsidRDefault="006530FF" w:rsidP="006530FF">
      <w:pPr>
        <w:pStyle w:val="ListParagraph"/>
        <w:spacing w:after="0" w:line="240" w:lineRule="auto"/>
        <w:ind w:left="0"/>
        <w:jc w:val="both"/>
        <w:rPr>
          <w:rFonts w:ascii="Times New Roman" w:hAnsi="Times New Roman"/>
          <w:noProof/>
          <w:sz w:val="20"/>
          <w:szCs w:val="20"/>
        </w:rPr>
      </w:pPr>
      <w:r w:rsidRPr="006530FF">
        <w:rPr>
          <w:rFonts w:ascii="Times New Roman" w:hAnsi="Times New Roman"/>
          <w:sz w:val="20"/>
          <w:szCs w:val="20"/>
        </w:rPr>
        <w:fldChar w:fldCharType="end"/>
      </w:r>
    </w:p>
    <w:p w14:paraId="106B3CA8" w14:textId="77777777" w:rsidR="006530FF" w:rsidRPr="006530FF" w:rsidRDefault="006530FF" w:rsidP="006530FF">
      <w:pPr>
        <w:rPr>
          <w:sz w:val="20"/>
          <w:szCs w:val="20"/>
        </w:rPr>
      </w:pPr>
      <w:r w:rsidRPr="006530FF">
        <w:rPr>
          <w:sz w:val="20"/>
          <w:szCs w:val="20"/>
        </w:rPr>
        <w:tab/>
      </w:r>
    </w:p>
    <w:p w14:paraId="7D02BCC3" w14:textId="77777777" w:rsidR="006530FF" w:rsidRPr="006530FF" w:rsidRDefault="006530FF" w:rsidP="006530FF">
      <w:pPr>
        <w:tabs>
          <w:tab w:val="left" w:pos="1695"/>
        </w:tabs>
        <w:rPr>
          <w:sz w:val="20"/>
          <w:szCs w:val="20"/>
        </w:rPr>
      </w:pPr>
      <w:r w:rsidRPr="006530FF">
        <w:rPr>
          <w:sz w:val="20"/>
          <w:szCs w:val="20"/>
        </w:rPr>
        <w:tab/>
      </w:r>
    </w:p>
    <w:p w14:paraId="6D108CD5" w14:textId="77777777" w:rsidR="006530FF" w:rsidRPr="006530FF" w:rsidRDefault="006530FF" w:rsidP="006530FF">
      <w:pPr>
        <w:pStyle w:val="ListParagraph"/>
        <w:spacing w:after="0" w:line="240" w:lineRule="auto"/>
        <w:ind w:left="0"/>
        <w:jc w:val="both"/>
        <w:rPr>
          <w:rFonts w:ascii="Times New Roman" w:hAnsi="Times New Roman"/>
          <w:sz w:val="20"/>
          <w:szCs w:val="20"/>
        </w:rPr>
      </w:pPr>
      <w:r w:rsidRPr="006530FF">
        <w:rPr>
          <w:rFonts w:ascii="Times New Roman" w:hAnsi="Times New Roman"/>
          <w:sz w:val="20"/>
          <w:szCs w:val="20"/>
        </w:rPr>
        <w:fldChar w:fldCharType="end"/>
      </w:r>
    </w:p>
    <w:p w14:paraId="2EF7BB4B" w14:textId="77777777" w:rsidR="006530FF" w:rsidRPr="006530FF" w:rsidRDefault="006530FF" w:rsidP="006530FF">
      <w:pPr>
        <w:pStyle w:val="ListParagraph"/>
        <w:spacing w:after="0" w:line="240" w:lineRule="auto"/>
        <w:ind w:left="0"/>
        <w:jc w:val="both"/>
        <w:rPr>
          <w:rFonts w:ascii="Times New Roman" w:hAnsi="Times New Roman"/>
          <w:sz w:val="20"/>
          <w:szCs w:val="20"/>
        </w:rPr>
      </w:pPr>
    </w:p>
    <w:p w14:paraId="70D90615" w14:textId="77777777" w:rsidR="006530FF" w:rsidRPr="006530FF" w:rsidRDefault="006530FF" w:rsidP="006530FF">
      <w:pPr>
        <w:pStyle w:val="ListParagraph"/>
        <w:spacing w:line="240" w:lineRule="auto"/>
        <w:ind w:left="0"/>
        <w:contextualSpacing w:val="0"/>
        <w:jc w:val="both"/>
        <w:rPr>
          <w:rFonts w:ascii="Times New Roman" w:hAnsi="Times New Roman"/>
          <w:noProof/>
          <w:sz w:val="20"/>
          <w:szCs w:val="20"/>
        </w:rPr>
      </w:pPr>
      <w:r w:rsidRPr="006530FF">
        <w:rPr>
          <w:rFonts w:ascii="Times New Roman" w:hAnsi="Times New Roman"/>
          <w:sz w:val="20"/>
          <w:szCs w:val="20"/>
        </w:rPr>
        <w:fldChar w:fldCharType="end"/>
      </w:r>
    </w:p>
    <w:p w14:paraId="50CB4BAA" w14:textId="77777777" w:rsidR="006530FF" w:rsidRPr="006530FF" w:rsidRDefault="006530FF" w:rsidP="006530FF">
      <w:pPr>
        <w:pStyle w:val="ListParagraph"/>
        <w:spacing w:line="240" w:lineRule="auto"/>
        <w:ind w:left="0"/>
        <w:contextualSpacing w:val="0"/>
        <w:jc w:val="both"/>
        <w:rPr>
          <w:rFonts w:ascii="Times New Roman" w:hAnsi="Times New Roman"/>
          <w:sz w:val="20"/>
          <w:szCs w:val="20"/>
        </w:rPr>
      </w:pPr>
      <w:r w:rsidRPr="006530FF">
        <w:rPr>
          <w:rFonts w:ascii="Times New Roman" w:hAnsi="Times New Roman"/>
          <w:sz w:val="20"/>
          <w:szCs w:val="20"/>
        </w:rPr>
        <w:fldChar w:fldCharType="begin"/>
      </w:r>
      <w:r w:rsidRPr="006530FF">
        <w:rPr>
          <w:rFonts w:ascii="Times New Roman" w:hAnsi="Times New Roman"/>
          <w:sz w:val="20"/>
          <w:szCs w:val="20"/>
        </w:rPr>
        <w:instrText xml:space="preserve"> BIBLIOGRAPHY  \l 1033 </w:instrText>
      </w:r>
      <w:r w:rsidRPr="006530FF">
        <w:rPr>
          <w:rFonts w:ascii="Times New Roman" w:hAnsi="Times New Roman"/>
          <w:sz w:val="20"/>
          <w:szCs w:val="20"/>
        </w:rPr>
        <w:fldChar w:fldCharType="separate"/>
      </w:r>
    </w:p>
    <w:p w14:paraId="2222924D" w14:textId="77777777" w:rsidR="006530FF" w:rsidRPr="006530FF" w:rsidRDefault="006530FF" w:rsidP="006530FF">
      <w:pPr>
        <w:pStyle w:val="ListParagraph"/>
        <w:spacing w:after="0" w:line="240" w:lineRule="auto"/>
        <w:ind w:left="0"/>
        <w:jc w:val="both"/>
        <w:rPr>
          <w:rFonts w:ascii="Times New Roman" w:hAnsi="Times New Roman"/>
          <w:sz w:val="20"/>
          <w:szCs w:val="20"/>
        </w:rPr>
      </w:pPr>
      <w:r w:rsidRPr="006530FF">
        <w:rPr>
          <w:rFonts w:ascii="Times New Roman" w:hAnsi="Times New Roman"/>
          <w:sz w:val="20"/>
          <w:szCs w:val="20"/>
        </w:rPr>
        <w:fldChar w:fldCharType="end"/>
      </w:r>
      <w:r w:rsidRPr="006530FF">
        <w:rPr>
          <w:rFonts w:ascii="Times New Roman" w:hAnsi="Times New Roman"/>
          <w:sz w:val="20"/>
          <w:szCs w:val="20"/>
        </w:rPr>
        <w:t xml:space="preserve"> </w:t>
      </w:r>
    </w:p>
    <w:p w14:paraId="235349C6" w14:textId="77777777" w:rsidR="006530FF" w:rsidRPr="006530FF" w:rsidRDefault="006530FF" w:rsidP="006530FF">
      <w:pPr>
        <w:pStyle w:val="ListParagraph"/>
        <w:spacing w:line="240" w:lineRule="auto"/>
        <w:ind w:left="0"/>
        <w:contextualSpacing w:val="0"/>
        <w:jc w:val="both"/>
        <w:rPr>
          <w:rFonts w:ascii="Times New Roman" w:hAnsi="Times New Roman"/>
          <w:sz w:val="20"/>
          <w:szCs w:val="20"/>
        </w:rPr>
      </w:pPr>
    </w:p>
    <w:p w14:paraId="4D41F471" w14:textId="77777777" w:rsidR="006530FF" w:rsidRPr="006530FF" w:rsidRDefault="006530FF" w:rsidP="006530FF">
      <w:pPr>
        <w:pStyle w:val="ListParagraph"/>
        <w:spacing w:line="240" w:lineRule="auto"/>
        <w:ind w:left="0"/>
        <w:contextualSpacing w:val="0"/>
        <w:jc w:val="both"/>
        <w:rPr>
          <w:rFonts w:ascii="Times New Roman" w:hAnsi="Times New Roman"/>
          <w:sz w:val="20"/>
          <w:szCs w:val="20"/>
        </w:rPr>
      </w:pPr>
    </w:p>
    <w:p w14:paraId="764B5FC6" w14:textId="77777777" w:rsidR="006530FF" w:rsidRPr="006530FF" w:rsidRDefault="006530FF" w:rsidP="006530FF">
      <w:pPr>
        <w:pStyle w:val="ListParagraph"/>
        <w:spacing w:line="240" w:lineRule="auto"/>
        <w:ind w:left="0"/>
        <w:contextualSpacing w:val="0"/>
        <w:jc w:val="both"/>
        <w:rPr>
          <w:rFonts w:ascii="Times New Roman" w:hAnsi="Times New Roman"/>
          <w:sz w:val="20"/>
          <w:szCs w:val="20"/>
        </w:rPr>
      </w:pPr>
    </w:p>
    <w:p w14:paraId="44A62F22" w14:textId="77777777" w:rsidR="006530FF" w:rsidRPr="006530FF" w:rsidRDefault="006530FF" w:rsidP="006530FF">
      <w:pPr>
        <w:pStyle w:val="ListParagraph"/>
        <w:spacing w:line="240" w:lineRule="auto"/>
        <w:ind w:left="0"/>
        <w:contextualSpacing w:val="0"/>
        <w:jc w:val="both"/>
        <w:rPr>
          <w:rFonts w:ascii="Times New Roman" w:hAnsi="Times New Roman"/>
          <w:sz w:val="20"/>
          <w:szCs w:val="20"/>
        </w:rPr>
      </w:pPr>
    </w:p>
    <w:p w14:paraId="366AFD19" w14:textId="77777777" w:rsidR="006530FF" w:rsidRPr="006530FF" w:rsidRDefault="006530FF" w:rsidP="006530FF">
      <w:pPr>
        <w:pStyle w:val="ListParagraph"/>
        <w:spacing w:line="240" w:lineRule="auto"/>
        <w:ind w:left="0"/>
        <w:contextualSpacing w:val="0"/>
        <w:jc w:val="both"/>
        <w:rPr>
          <w:rFonts w:ascii="Times New Roman" w:hAnsi="Times New Roman"/>
          <w:sz w:val="20"/>
          <w:szCs w:val="20"/>
        </w:rPr>
      </w:pPr>
    </w:p>
    <w:p w14:paraId="417C8871" w14:textId="77777777" w:rsidR="006530FF" w:rsidRPr="006530FF" w:rsidRDefault="006530FF" w:rsidP="006530FF">
      <w:pPr>
        <w:pStyle w:val="ListParagraph"/>
        <w:spacing w:line="240" w:lineRule="auto"/>
        <w:ind w:left="0"/>
        <w:contextualSpacing w:val="0"/>
        <w:jc w:val="both"/>
        <w:rPr>
          <w:rFonts w:ascii="Times New Roman" w:hAnsi="Times New Roman"/>
          <w:sz w:val="20"/>
          <w:szCs w:val="20"/>
        </w:rPr>
      </w:pPr>
      <w:r w:rsidRPr="006530FF">
        <w:rPr>
          <w:rFonts w:ascii="Times New Roman" w:hAnsi="Times New Roman"/>
          <w:sz w:val="20"/>
          <w:szCs w:val="20"/>
        </w:rPr>
        <w:fldChar w:fldCharType="end"/>
      </w:r>
    </w:p>
    <w:p w14:paraId="618B2127" w14:textId="77777777" w:rsidR="006530FF" w:rsidRPr="009347AA" w:rsidRDefault="006530FF" w:rsidP="006530FF">
      <w:pPr>
        <w:spacing w:after="80"/>
        <w:outlineLvl w:val="0"/>
        <w:rPr>
          <w:b/>
          <w:bCs/>
          <w:sz w:val="20"/>
          <w:szCs w:val="22"/>
        </w:rPr>
      </w:pPr>
      <w:r w:rsidRPr="006530FF">
        <w:rPr>
          <w:sz w:val="20"/>
          <w:szCs w:val="20"/>
        </w:rPr>
        <w:fldChar w:fldCharType="end"/>
      </w:r>
    </w:p>
    <w:p w14:paraId="3183C7A9" w14:textId="77777777" w:rsidR="006530FF" w:rsidRPr="006530FF" w:rsidRDefault="006530FF" w:rsidP="006530FF">
      <w:pPr>
        <w:jc w:val="center"/>
        <w:rPr>
          <w:b/>
          <w:sz w:val="20"/>
          <w:szCs w:val="20"/>
        </w:rPr>
      </w:pPr>
    </w:p>
    <w:p w14:paraId="278F66DA" w14:textId="77777777" w:rsidR="00E61B45" w:rsidRPr="006530FF" w:rsidRDefault="00E61B45" w:rsidP="006530FF">
      <w:pPr>
        <w:ind w:left="142" w:hanging="153"/>
        <w:rPr>
          <w:sz w:val="20"/>
          <w:szCs w:val="20"/>
        </w:rPr>
      </w:pPr>
    </w:p>
    <w:p w14:paraId="43698579" w14:textId="77777777" w:rsidR="00E61B45" w:rsidRPr="006530FF" w:rsidRDefault="00E61B45" w:rsidP="006530FF">
      <w:pPr>
        <w:ind w:left="142" w:hanging="153"/>
        <w:rPr>
          <w:sz w:val="20"/>
          <w:szCs w:val="20"/>
        </w:rPr>
      </w:pPr>
    </w:p>
    <w:p w14:paraId="42324959" w14:textId="77777777" w:rsidR="00E61B45" w:rsidRPr="006530FF" w:rsidRDefault="00E61B45" w:rsidP="006530FF">
      <w:pPr>
        <w:ind w:left="142" w:hanging="153"/>
        <w:rPr>
          <w:sz w:val="20"/>
          <w:szCs w:val="20"/>
        </w:rPr>
      </w:pPr>
    </w:p>
    <w:p w14:paraId="1E34C5BC" w14:textId="77777777" w:rsidR="00E61B45" w:rsidRPr="006530FF" w:rsidRDefault="00E61B45" w:rsidP="006530FF">
      <w:pPr>
        <w:ind w:left="142" w:hanging="153"/>
        <w:rPr>
          <w:sz w:val="20"/>
          <w:szCs w:val="20"/>
        </w:rPr>
      </w:pPr>
    </w:p>
    <w:p w14:paraId="69926E13" w14:textId="77777777" w:rsidR="00E61B45" w:rsidRPr="006530FF" w:rsidRDefault="00E61B45" w:rsidP="006530FF">
      <w:pPr>
        <w:rPr>
          <w:sz w:val="20"/>
          <w:szCs w:val="20"/>
        </w:rPr>
      </w:pPr>
    </w:p>
    <w:p w14:paraId="3195B242" w14:textId="77777777" w:rsidR="00E61B45" w:rsidRPr="006530FF" w:rsidRDefault="00E61B45" w:rsidP="006530FF">
      <w:pPr>
        <w:rPr>
          <w:sz w:val="20"/>
          <w:szCs w:val="20"/>
        </w:rPr>
      </w:pPr>
    </w:p>
    <w:sectPr w:rsidR="00E61B45" w:rsidRPr="006530FF" w:rsidSect="008C6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1C8"/>
    <w:multiLevelType w:val="hybridMultilevel"/>
    <w:tmpl w:val="4A726F42"/>
    <w:lvl w:ilvl="0" w:tplc="345E7880">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2E827FB0"/>
    <w:multiLevelType w:val="hybridMultilevel"/>
    <w:tmpl w:val="8E748F04"/>
    <w:lvl w:ilvl="0" w:tplc="20E07A5C">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B91025"/>
    <w:multiLevelType w:val="multilevel"/>
    <w:tmpl w:val="39D057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0B60F7"/>
    <w:multiLevelType w:val="multilevel"/>
    <w:tmpl w:val="39D057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847C12"/>
    <w:multiLevelType w:val="hybridMultilevel"/>
    <w:tmpl w:val="47CA7440"/>
    <w:lvl w:ilvl="0" w:tplc="80F6FD0E">
      <w:start w:val="1"/>
      <w:numFmt w:val="bullet"/>
      <w:lvlText w:val=""/>
      <w:lvlJc w:val="left"/>
      <w:pPr>
        <w:ind w:left="1080" w:hanging="360"/>
      </w:pPr>
      <w:rPr>
        <w:rFonts w:ascii="Wingdings 2" w:hAnsi="Wingdings 2"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nsid w:val="4B467CC9"/>
    <w:multiLevelType w:val="hybridMultilevel"/>
    <w:tmpl w:val="F934FB3A"/>
    <w:lvl w:ilvl="0" w:tplc="80F6FD0E">
      <w:start w:val="1"/>
      <w:numFmt w:val="bullet"/>
      <w:lvlText w:val=""/>
      <w:lvlJc w:val="left"/>
      <w:pPr>
        <w:tabs>
          <w:tab w:val="num" w:pos="720"/>
        </w:tabs>
        <w:ind w:left="720" w:hanging="360"/>
      </w:pPr>
      <w:rPr>
        <w:rFonts w:ascii="Wingdings 2" w:hAnsi="Wingdings 2" w:hint="default"/>
      </w:rPr>
    </w:lvl>
    <w:lvl w:ilvl="1" w:tplc="C0226310" w:tentative="1">
      <w:start w:val="1"/>
      <w:numFmt w:val="bullet"/>
      <w:lvlText w:val=""/>
      <w:lvlJc w:val="left"/>
      <w:pPr>
        <w:tabs>
          <w:tab w:val="num" w:pos="1440"/>
        </w:tabs>
        <w:ind w:left="1440" w:hanging="360"/>
      </w:pPr>
      <w:rPr>
        <w:rFonts w:ascii="Wingdings 2" w:hAnsi="Wingdings 2" w:hint="default"/>
      </w:rPr>
    </w:lvl>
    <w:lvl w:ilvl="2" w:tplc="EC4EF4B8" w:tentative="1">
      <w:start w:val="1"/>
      <w:numFmt w:val="bullet"/>
      <w:lvlText w:val=""/>
      <w:lvlJc w:val="left"/>
      <w:pPr>
        <w:tabs>
          <w:tab w:val="num" w:pos="2160"/>
        </w:tabs>
        <w:ind w:left="2160" w:hanging="360"/>
      </w:pPr>
      <w:rPr>
        <w:rFonts w:ascii="Wingdings 2" w:hAnsi="Wingdings 2" w:hint="default"/>
      </w:rPr>
    </w:lvl>
    <w:lvl w:ilvl="3" w:tplc="E3BA0064" w:tentative="1">
      <w:start w:val="1"/>
      <w:numFmt w:val="bullet"/>
      <w:lvlText w:val=""/>
      <w:lvlJc w:val="left"/>
      <w:pPr>
        <w:tabs>
          <w:tab w:val="num" w:pos="2880"/>
        </w:tabs>
        <w:ind w:left="2880" w:hanging="360"/>
      </w:pPr>
      <w:rPr>
        <w:rFonts w:ascii="Wingdings 2" w:hAnsi="Wingdings 2" w:hint="default"/>
      </w:rPr>
    </w:lvl>
    <w:lvl w:ilvl="4" w:tplc="43DCAD8E" w:tentative="1">
      <w:start w:val="1"/>
      <w:numFmt w:val="bullet"/>
      <w:lvlText w:val=""/>
      <w:lvlJc w:val="left"/>
      <w:pPr>
        <w:tabs>
          <w:tab w:val="num" w:pos="3600"/>
        </w:tabs>
        <w:ind w:left="3600" w:hanging="360"/>
      </w:pPr>
      <w:rPr>
        <w:rFonts w:ascii="Wingdings 2" w:hAnsi="Wingdings 2" w:hint="default"/>
      </w:rPr>
    </w:lvl>
    <w:lvl w:ilvl="5" w:tplc="B700F732" w:tentative="1">
      <w:start w:val="1"/>
      <w:numFmt w:val="bullet"/>
      <w:lvlText w:val=""/>
      <w:lvlJc w:val="left"/>
      <w:pPr>
        <w:tabs>
          <w:tab w:val="num" w:pos="4320"/>
        </w:tabs>
        <w:ind w:left="4320" w:hanging="360"/>
      </w:pPr>
      <w:rPr>
        <w:rFonts w:ascii="Wingdings 2" w:hAnsi="Wingdings 2" w:hint="default"/>
      </w:rPr>
    </w:lvl>
    <w:lvl w:ilvl="6" w:tplc="B95A3000" w:tentative="1">
      <w:start w:val="1"/>
      <w:numFmt w:val="bullet"/>
      <w:lvlText w:val=""/>
      <w:lvlJc w:val="left"/>
      <w:pPr>
        <w:tabs>
          <w:tab w:val="num" w:pos="5040"/>
        </w:tabs>
        <w:ind w:left="5040" w:hanging="360"/>
      </w:pPr>
      <w:rPr>
        <w:rFonts w:ascii="Wingdings 2" w:hAnsi="Wingdings 2" w:hint="default"/>
      </w:rPr>
    </w:lvl>
    <w:lvl w:ilvl="7" w:tplc="FC6C52F0" w:tentative="1">
      <w:start w:val="1"/>
      <w:numFmt w:val="bullet"/>
      <w:lvlText w:val=""/>
      <w:lvlJc w:val="left"/>
      <w:pPr>
        <w:tabs>
          <w:tab w:val="num" w:pos="5760"/>
        </w:tabs>
        <w:ind w:left="5760" w:hanging="360"/>
      </w:pPr>
      <w:rPr>
        <w:rFonts w:ascii="Wingdings 2" w:hAnsi="Wingdings 2" w:hint="default"/>
      </w:rPr>
    </w:lvl>
    <w:lvl w:ilvl="8" w:tplc="325C4A1C" w:tentative="1">
      <w:start w:val="1"/>
      <w:numFmt w:val="bullet"/>
      <w:lvlText w:val=""/>
      <w:lvlJc w:val="left"/>
      <w:pPr>
        <w:tabs>
          <w:tab w:val="num" w:pos="6480"/>
        </w:tabs>
        <w:ind w:left="6480" w:hanging="360"/>
      </w:pPr>
      <w:rPr>
        <w:rFonts w:ascii="Wingdings 2" w:hAnsi="Wingdings 2" w:hint="default"/>
      </w:rPr>
    </w:lvl>
  </w:abstractNum>
  <w:abstractNum w:abstractNumId="6">
    <w:nsid w:val="5C2F4FE8"/>
    <w:multiLevelType w:val="hybridMultilevel"/>
    <w:tmpl w:val="30ACBF0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4A"/>
    <w:rsid w:val="00041ED7"/>
    <w:rsid w:val="000B304A"/>
    <w:rsid w:val="00196BA2"/>
    <w:rsid w:val="004D487D"/>
    <w:rsid w:val="00514E5D"/>
    <w:rsid w:val="006530FF"/>
    <w:rsid w:val="006777F4"/>
    <w:rsid w:val="00790D06"/>
    <w:rsid w:val="008C6B36"/>
    <w:rsid w:val="0090399A"/>
    <w:rsid w:val="00AD781B"/>
    <w:rsid w:val="00C80EC4"/>
    <w:rsid w:val="00CF3705"/>
    <w:rsid w:val="00CF40B1"/>
    <w:rsid w:val="00E61B45"/>
    <w:rsid w:val="00F47249"/>
    <w:rsid w:val="00FF71C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rules v:ext="edit">
        <o:r id="V:Rule5" type="connector" idref="#_x0000_s1039"/>
        <o:r id="V:Rule6" type="connector" idref="#_x0000_s1040"/>
        <o:r id="V:Rule7" type="connector" idref="#_x0000_s1037"/>
        <o:r id="V:Rule8" type="connector" idref="#_x0000_s1038"/>
      </o:rules>
    </o:shapelayout>
  </w:shapeDefaults>
  <w:decimalSymbol w:val="."/>
  <w:listSeparator w:val=","/>
  <w14:docId w14:val="28D4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4A"/>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A"/>
    <w:pPr>
      <w:widowControl/>
      <w:spacing w:after="200" w:line="276" w:lineRule="auto"/>
      <w:ind w:left="720"/>
      <w:contextualSpacing/>
      <w:jc w:val="left"/>
    </w:pPr>
    <w:rPr>
      <w:rFonts w:ascii="Calibri" w:hAnsi="Calibri"/>
      <w:kern w:val="0"/>
      <w:sz w:val="22"/>
      <w:szCs w:val="22"/>
      <w:lang w:eastAsia="en-US"/>
    </w:rPr>
  </w:style>
  <w:style w:type="paragraph" w:styleId="NormalWeb">
    <w:name w:val="Normal (Web)"/>
    <w:basedOn w:val="Normal"/>
    <w:uiPriority w:val="99"/>
    <w:unhideWhenUsed/>
    <w:rsid w:val="00041ED7"/>
    <w:pPr>
      <w:widowControl/>
      <w:spacing w:before="100" w:beforeAutospacing="1" w:after="100" w:afterAutospacing="1"/>
      <w:jc w:val="left"/>
    </w:pPr>
    <w:rPr>
      <w:rFonts w:eastAsia="Times New Roman"/>
      <w:kern w:val="0"/>
      <w:sz w:val="24"/>
      <w:lang w:val="en-MY" w:eastAsia="en-MY"/>
    </w:rPr>
  </w:style>
  <w:style w:type="paragraph" w:styleId="Bibliography">
    <w:name w:val="Bibliography"/>
    <w:basedOn w:val="Normal"/>
    <w:next w:val="Normal"/>
    <w:uiPriority w:val="37"/>
    <w:unhideWhenUsed/>
    <w:rsid w:val="006530FF"/>
    <w:pPr>
      <w:widowControl/>
      <w:spacing w:after="200" w:line="276" w:lineRule="auto"/>
      <w:jc w:val="left"/>
    </w:pPr>
    <w:rPr>
      <w:rFonts w:asciiTheme="minorHAnsi" w:eastAsiaTheme="minorHAnsi" w:hAnsiTheme="minorHAnsi" w:cstheme="minorBidi"/>
      <w:kern w:val="0"/>
      <w:sz w:val="22"/>
      <w:szCs w:val="22"/>
      <w:lang w:val="en-MY"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4A"/>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A"/>
    <w:pPr>
      <w:widowControl/>
      <w:spacing w:after="200" w:line="276" w:lineRule="auto"/>
      <w:ind w:left="720"/>
      <w:contextualSpacing/>
      <w:jc w:val="left"/>
    </w:pPr>
    <w:rPr>
      <w:rFonts w:ascii="Calibri" w:hAnsi="Calibri"/>
      <w:kern w:val="0"/>
      <w:sz w:val="22"/>
      <w:szCs w:val="22"/>
      <w:lang w:eastAsia="en-US"/>
    </w:rPr>
  </w:style>
  <w:style w:type="paragraph" w:styleId="NormalWeb">
    <w:name w:val="Normal (Web)"/>
    <w:basedOn w:val="Normal"/>
    <w:uiPriority w:val="99"/>
    <w:unhideWhenUsed/>
    <w:rsid w:val="00041ED7"/>
    <w:pPr>
      <w:widowControl/>
      <w:spacing w:before="100" w:beforeAutospacing="1" w:after="100" w:afterAutospacing="1"/>
      <w:jc w:val="left"/>
    </w:pPr>
    <w:rPr>
      <w:rFonts w:eastAsia="Times New Roman"/>
      <w:kern w:val="0"/>
      <w:sz w:val="24"/>
      <w:lang w:val="en-MY" w:eastAsia="en-MY"/>
    </w:rPr>
  </w:style>
  <w:style w:type="paragraph" w:styleId="Bibliography">
    <w:name w:val="Bibliography"/>
    <w:basedOn w:val="Normal"/>
    <w:next w:val="Normal"/>
    <w:uiPriority w:val="37"/>
    <w:unhideWhenUsed/>
    <w:rsid w:val="006530FF"/>
    <w:pPr>
      <w:widowControl/>
      <w:spacing w:after="200" w:line="276" w:lineRule="auto"/>
      <w:jc w:val="left"/>
    </w:pPr>
    <w:rPr>
      <w:rFonts w:asciiTheme="minorHAnsi" w:eastAsiaTheme="minorHAnsi" w:hAnsiTheme="minorHAnsi" w:cstheme="minorBidi"/>
      <w:kern w:val="0"/>
      <w:sz w:val="22"/>
      <w:szCs w:val="22"/>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Lim</b:Tag>
    <b:SourceType>Book</b:SourceType>
    <b:Guid>{121B6FFC-33D5-46B6-9194-B7BB325C0D6B}</b:Guid>
    <b:LCID>uz-Cyrl-UZ</b:LCID>
    <b:Author>
      <b:Author>
        <b:NameList>
          <b:Person>
            <b:Last>Guan</b:Last>
            <b:First>Lim</b:First>
            <b:Middle>Khang</b:Middle>
          </b:Person>
        </b:NameList>
      </b:Author>
    </b:Author>
    <b:Title>The Impact of Employee Training Programme on The Performance of SME in Northen Malaysia</b:Title>
    <b:Year>2004</b:Year>
    <b:RefOrder>1</b:RefOrder>
  </b:Source>
  <b:Source>
    <b:Tag>AiY11</b:Tag>
    <b:SourceType>JournalArticle</b:SourceType>
    <b:Guid>{7ACC164F-772D-48A5-B33E-6BB90AD3875D}</b:Guid>
    <b:LCID>uz-Cyrl-UZ</b:LCID>
    <b:Author>
      <b:Author>
        <b:NameList>
          <b:Person>
            <b:Last>Li</b:Last>
            <b:First>Ai</b:First>
            <b:Middle>Ying</b:Middle>
          </b:Person>
        </b:NameList>
      </b:Author>
    </b:Author>
    <b:Title>Training Strategies in Small and Medium-sized Enterprises from the Perspective of Technology Innovation</b:Title>
    <b:JournalName>Journal of Management and Strategy</b:JournalName>
    <b:Year>2011</b:Year>
    <b:Pages>Vol. 2, 70-72</b:Pages>
    <b:RefOrder>1</b:RefOrder>
  </b:Source>
</b:Sources>
</file>

<file path=customXml/itemProps1.xml><?xml version="1.0" encoding="utf-8"?>
<ds:datastoreItem xmlns:ds="http://schemas.openxmlformats.org/officeDocument/2006/customXml" ds:itemID="{70454BF4-2295-D449-A9A9-E524043D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5691</Words>
  <Characters>32445</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Juhaini Jabar</cp:lastModifiedBy>
  <cp:revision>5</cp:revision>
  <dcterms:created xsi:type="dcterms:W3CDTF">2017-01-24T15:47:00Z</dcterms:created>
  <dcterms:modified xsi:type="dcterms:W3CDTF">2017-01-24T15:48:00Z</dcterms:modified>
</cp:coreProperties>
</file>